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BCD0" w14:textId="77777777" w:rsidR="00A85417" w:rsidRPr="002E3E2A" w:rsidRDefault="00A85417" w:rsidP="002E3E2A">
      <w:pPr>
        <w:pStyle w:val="Cabealh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A2B4F28" w14:textId="77777777" w:rsidR="0038012F" w:rsidRPr="002E3E2A" w:rsidRDefault="00AA5DFA" w:rsidP="002E3E2A">
      <w:pPr>
        <w:pStyle w:val="Cabealho"/>
        <w:spacing w:line="276" w:lineRule="auto"/>
        <w:jc w:val="center"/>
        <w:rPr>
          <w:rFonts w:ascii="Arial" w:hAnsi="Arial" w:cs="Arial"/>
          <w:color w:val="800000"/>
          <w:sz w:val="20"/>
          <w:szCs w:val="20"/>
        </w:rPr>
      </w:pPr>
      <w:r w:rsidRPr="002E3E2A">
        <w:rPr>
          <w:rFonts w:ascii="Arial" w:hAnsi="Arial" w:cs="Arial"/>
          <w:b/>
          <w:color w:val="800000"/>
          <w:sz w:val="20"/>
          <w:szCs w:val="20"/>
        </w:rPr>
        <w:t xml:space="preserve">BOLETIM DE JURISPRUDÊNCIA INTERNACIONAL </w:t>
      </w:r>
    </w:p>
    <w:p w14:paraId="2A8871F9" w14:textId="77777777" w:rsidR="00814325" w:rsidRPr="002E3E2A" w:rsidRDefault="00814325" w:rsidP="002E3E2A">
      <w:pPr>
        <w:jc w:val="center"/>
        <w:rPr>
          <w:rFonts w:ascii="Arial" w:hAnsi="Arial" w:cs="Arial"/>
          <w:b/>
          <w:sz w:val="20"/>
          <w:szCs w:val="20"/>
        </w:rPr>
      </w:pPr>
    </w:p>
    <w:p w14:paraId="4F891906" w14:textId="77777777" w:rsidR="00AA5DFA" w:rsidRPr="002E3E2A" w:rsidRDefault="001B5F7A" w:rsidP="002E3E2A">
      <w:pPr>
        <w:jc w:val="center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2E3E2A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Número </w:t>
      </w:r>
      <w:r w:rsidR="006D229B">
        <w:rPr>
          <w:rFonts w:ascii="Arial" w:hAnsi="Arial" w:cs="Arial"/>
          <w:b/>
          <w:color w:val="404040" w:themeColor="text1" w:themeTint="BF"/>
          <w:sz w:val="20"/>
          <w:szCs w:val="20"/>
        </w:rPr>
        <w:t>1</w:t>
      </w:r>
      <w:r w:rsidR="00FA2FA9">
        <w:rPr>
          <w:rFonts w:ascii="Arial" w:hAnsi="Arial" w:cs="Arial"/>
          <w:b/>
          <w:color w:val="404040" w:themeColor="text1" w:themeTint="BF"/>
          <w:sz w:val="20"/>
          <w:szCs w:val="20"/>
        </w:rPr>
        <w:t>2</w:t>
      </w:r>
    </w:p>
    <w:p w14:paraId="5991E487" w14:textId="77777777" w:rsidR="00DE79B1" w:rsidRPr="002E3E2A" w:rsidRDefault="00DE79B1" w:rsidP="002E3E2A">
      <w:pPr>
        <w:jc w:val="both"/>
        <w:rPr>
          <w:rFonts w:ascii="Arial" w:hAnsi="Arial" w:cs="Arial"/>
          <w:sz w:val="20"/>
          <w:szCs w:val="20"/>
        </w:rPr>
      </w:pPr>
    </w:p>
    <w:p w14:paraId="4CF8F7B8" w14:textId="77777777" w:rsidR="00D01404" w:rsidRPr="002E3E2A" w:rsidRDefault="00FE7B14" w:rsidP="002E3E2A">
      <w:pPr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 xml:space="preserve">Este Boletim contém </w:t>
      </w:r>
      <w:r w:rsidR="00D01404" w:rsidRPr="002E3E2A">
        <w:rPr>
          <w:rFonts w:ascii="Arial" w:hAnsi="Arial" w:cs="Arial"/>
          <w:sz w:val="20"/>
          <w:szCs w:val="20"/>
        </w:rPr>
        <w:t>informações sintéticas de decisões proferidas pelas Entidades Fiscalizadoras regionais e respectivos Estados-membros filiados à</w:t>
      </w:r>
      <w:r w:rsidR="00D01404" w:rsidRPr="002E3E2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="00D01404" w:rsidRPr="002E3E2A">
          <w:rPr>
            <w:rStyle w:val="Hyperlink"/>
            <w:rFonts w:ascii="Arial" w:hAnsi="Arial" w:cs="Arial"/>
            <w:b/>
            <w:sz w:val="20"/>
            <w:szCs w:val="20"/>
          </w:rPr>
          <w:t>INTOSAI</w:t>
        </w:r>
      </w:hyperlink>
      <w:r w:rsidR="00D01404" w:rsidRPr="002E3E2A">
        <w:rPr>
          <w:rFonts w:ascii="Arial" w:hAnsi="Arial" w:cs="Arial"/>
          <w:sz w:val="20"/>
          <w:szCs w:val="20"/>
        </w:rPr>
        <w:t xml:space="preserve"> </w:t>
      </w:r>
      <w:r w:rsidR="00D01404" w:rsidRPr="002E3E2A">
        <w:rPr>
          <w:rFonts w:ascii="Arial" w:hAnsi="Arial" w:cs="Arial"/>
          <w:i/>
          <w:sz w:val="20"/>
          <w:szCs w:val="20"/>
        </w:rPr>
        <w:t>(</w:t>
      </w:r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The </w:t>
      </w:r>
      <w:proofErr w:type="spellStart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>International</w:t>
      </w:r>
      <w:proofErr w:type="spellEnd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>Organiz</w:t>
      </w:r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ation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of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Supreme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Audit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Institutions</w:t>
      </w:r>
      <w:proofErr w:type="spellEnd"/>
      <w:r w:rsidR="00D01404" w:rsidRPr="002E3E2A">
        <w:rPr>
          <w:rFonts w:ascii="Arial" w:hAnsi="Arial" w:cs="Arial"/>
          <w:i/>
          <w:sz w:val="20"/>
          <w:szCs w:val="20"/>
        </w:rPr>
        <w:t>)</w:t>
      </w:r>
      <w:r w:rsidR="00D01404" w:rsidRPr="002E3E2A">
        <w:rPr>
          <w:rFonts w:ascii="Arial" w:hAnsi="Arial" w:cs="Arial"/>
          <w:sz w:val="20"/>
          <w:szCs w:val="20"/>
        </w:rPr>
        <w:t xml:space="preserve"> </w:t>
      </w:r>
      <w:r w:rsidR="008E31EE">
        <w:rPr>
          <w:rFonts w:ascii="Arial" w:hAnsi="Arial" w:cs="Arial"/>
          <w:sz w:val="20"/>
          <w:szCs w:val="20"/>
        </w:rPr>
        <w:t>acerca de</w:t>
      </w:r>
      <w:r w:rsidR="00D01404" w:rsidRPr="002E3E2A">
        <w:rPr>
          <w:rFonts w:ascii="Arial" w:hAnsi="Arial" w:cs="Arial"/>
          <w:sz w:val="20"/>
          <w:szCs w:val="20"/>
        </w:rPr>
        <w:t xml:space="preserve"> temas relacionados ao controle externo evidenciando sobretudo boas práticas de gestão administrativa.</w:t>
      </w:r>
    </w:p>
    <w:p w14:paraId="06441E2C" w14:textId="77777777" w:rsidR="00D01404" w:rsidRPr="002E3E2A" w:rsidRDefault="00D01404" w:rsidP="002E3E2A">
      <w:pPr>
        <w:jc w:val="both"/>
        <w:rPr>
          <w:rFonts w:ascii="Arial" w:hAnsi="Arial" w:cs="Arial"/>
          <w:sz w:val="20"/>
          <w:szCs w:val="20"/>
        </w:rPr>
      </w:pPr>
    </w:p>
    <w:p w14:paraId="7E4626AB" w14:textId="77777777" w:rsidR="00E95A8E" w:rsidRDefault="007D6A5B" w:rsidP="002E3E2A">
      <w:pPr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>A seleção das decisões leva em consideração os aspectos</w:t>
      </w:r>
      <w:r w:rsidR="007E786E" w:rsidRPr="002E3E2A">
        <w:rPr>
          <w:rFonts w:ascii="Arial" w:hAnsi="Arial" w:cs="Arial"/>
          <w:sz w:val="20"/>
          <w:szCs w:val="20"/>
        </w:rPr>
        <w:t xml:space="preserve"> de auditoria financeira, de conformidade e de resultado, por eixo temático: meio ambiente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saúde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gestão pública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926E84" w:rsidRPr="002E3E2A">
        <w:rPr>
          <w:rFonts w:ascii="Arial" w:hAnsi="Arial" w:cs="Arial"/>
          <w:sz w:val="20"/>
          <w:szCs w:val="20"/>
        </w:rPr>
        <w:t xml:space="preserve"> finanças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926E84" w:rsidRPr="002E3E2A">
        <w:rPr>
          <w:rFonts w:ascii="Arial" w:hAnsi="Arial" w:cs="Arial"/>
          <w:sz w:val="20"/>
          <w:szCs w:val="20"/>
        </w:rPr>
        <w:t xml:space="preserve"> educação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926E84" w:rsidRPr="002E3E2A">
        <w:rPr>
          <w:rFonts w:ascii="Arial" w:hAnsi="Arial" w:cs="Arial"/>
          <w:sz w:val="20"/>
          <w:szCs w:val="20"/>
        </w:rPr>
        <w:t xml:space="preserve"> segurança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infraestrutura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transporte entre outros temas. O conteúdo será proveniente </w:t>
      </w:r>
      <w:r w:rsidR="00F923CE" w:rsidRPr="002E3E2A">
        <w:rPr>
          <w:rFonts w:ascii="Arial" w:hAnsi="Arial" w:cs="Arial"/>
          <w:sz w:val="20"/>
          <w:szCs w:val="20"/>
        </w:rPr>
        <w:t xml:space="preserve">de julgados e relatórios </w:t>
      </w:r>
      <w:r w:rsidR="007E786E" w:rsidRPr="002E3E2A">
        <w:rPr>
          <w:rFonts w:ascii="Arial" w:hAnsi="Arial" w:cs="Arial"/>
          <w:sz w:val="20"/>
          <w:szCs w:val="20"/>
        </w:rPr>
        <w:t>das entidades regionais de fiscalização e respectivos membros, a saber:</w:t>
      </w:r>
      <w:r w:rsidR="00AE798E" w:rsidRPr="002E3E2A">
        <w:rPr>
          <w:rFonts w:ascii="Arial" w:hAnsi="Arial" w:cs="Arial"/>
          <w:sz w:val="20"/>
          <w:szCs w:val="20"/>
        </w:rPr>
        <w:t xml:space="preserve"> </w:t>
      </w:r>
    </w:p>
    <w:p w14:paraId="64466029" w14:textId="77777777" w:rsidR="008E31EE" w:rsidRPr="002E3E2A" w:rsidRDefault="008E31EE" w:rsidP="002E3E2A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SombreamentoClaro-nfase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21641" w:rsidRPr="003C2C6E" w14:paraId="31F724DE" w14:textId="77777777" w:rsidTr="007A3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AE3F06A" w14:textId="77777777" w:rsidR="00A21641" w:rsidRPr="002E3E2A" w:rsidRDefault="002368A6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hyperlink r:id="rId9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s-ES_tradnl"/>
                </w:rPr>
                <w:t>OLACEFS</w:t>
              </w:r>
            </w:hyperlink>
          </w:p>
          <w:p w14:paraId="158B0573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(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Organization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of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Latin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American and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Caribbean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Supreme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Audit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Institutions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)</w:t>
            </w:r>
          </w:p>
          <w:p w14:paraId="115CD8D5" w14:textId="77777777"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A21641" w:rsidRPr="003C2C6E" w14:paraId="7D9D667D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14E290B" w14:textId="77777777" w:rsidR="00A21641" w:rsidRPr="002E3E2A" w:rsidRDefault="002368A6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n-US"/>
                </w:rPr>
                <w:t>AFROSAI</w:t>
              </w:r>
            </w:hyperlink>
          </w:p>
          <w:p w14:paraId="5E898760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(African Organization of Supreme Audit Institutions)</w:t>
            </w:r>
          </w:p>
          <w:p w14:paraId="5D1B5BCB" w14:textId="77777777"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3C2C6E" w14:paraId="06FE323E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A71D142" w14:textId="77777777" w:rsidR="00A21641" w:rsidRPr="002E3E2A" w:rsidRDefault="002368A6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n-US"/>
                </w:rPr>
                <w:t>ARABOSAI</w:t>
              </w:r>
            </w:hyperlink>
          </w:p>
          <w:p w14:paraId="1B759098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(Arab Organization of Supreme Audit Institutions)</w:t>
            </w:r>
          </w:p>
          <w:p w14:paraId="0838D2DE" w14:textId="77777777"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3C2C6E" w14:paraId="7950D098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60DA32B6" w14:textId="77777777" w:rsidR="00A21641" w:rsidRPr="002E3E2A" w:rsidRDefault="002368A6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n-US"/>
                </w:rPr>
                <w:t>ASOSAI</w:t>
              </w:r>
            </w:hyperlink>
          </w:p>
          <w:p w14:paraId="2DD8672E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(Asian Organization of Supreme Audit Institutions)</w:t>
            </w:r>
          </w:p>
          <w:p w14:paraId="61FB1B3D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3C2C6E" w14:paraId="687BE130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C5F4477" w14:textId="77777777" w:rsidR="00A21641" w:rsidRPr="002E3E2A" w:rsidRDefault="002368A6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n-US"/>
                </w:rPr>
                <w:t>PASAI</w:t>
              </w:r>
            </w:hyperlink>
          </w:p>
          <w:p w14:paraId="5DD25CC6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(Pacific Association of Supreme Audit Institutions)</w:t>
            </w:r>
          </w:p>
          <w:p w14:paraId="6A3E0612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3C2C6E" w14:paraId="336B27E7" w14:textId="77777777" w:rsidTr="007A3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737AE9EB" w14:textId="77777777" w:rsidR="00A21641" w:rsidRPr="002E3E2A" w:rsidRDefault="002368A6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n-US"/>
                </w:rPr>
                <w:t>CAROSAI</w:t>
              </w:r>
            </w:hyperlink>
          </w:p>
          <w:p w14:paraId="4D6CC366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(Caribbean Organization of Supreme Audit Institutions)</w:t>
            </w:r>
          </w:p>
          <w:p w14:paraId="6090F09A" w14:textId="77777777"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3C2C6E" w14:paraId="2835119D" w14:textId="77777777" w:rsidTr="007A3F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30E6883C" w14:textId="77777777" w:rsidR="00A21641" w:rsidRPr="002E3E2A" w:rsidRDefault="002368A6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n-US"/>
                </w:rPr>
                <w:t>EUROSAI</w:t>
              </w:r>
            </w:hyperlink>
          </w:p>
          <w:p w14:paraId="17052BEF" w14:textId="77777777"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(European Organization of Supreme Audit Institutions)</w:t>
            </w:r>
          </w:p>
          <w:p w14:paraId="3C7323E6" w14:textId="77777777"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16F16C76" w14:textId="77777777" w:rsidR="008E31EE" w:rsidRDefault="00725BBB" w:rsidP="002E3E2A">
      <w:pPr>
        <w:jc w:val="both"/>
        <w:rPr>
          <w:rFonts w:ascii="Arial" w:hAnsi="Arial" w:cs="Arial"/>
          <w:sz w:val="20"/>
          <w:szCs w:val="20"/>
          <w:lang w:val="en-US"/>
        </w:rPr>
      </w:pPr>
      <w:r w:rsidRPr="007143C3">
        <w:rPr>
          <w:rFonts w:ascii="Arial" w:hAnsi="Arial" w:cs="Arial"/>
          <w:sz w:val="20"/>
          <w:szCs w:val="20"/>
          <w:lang w:val="en-US"/>
        </w:rPr>
        <w:tab/>
      </w:r>
    </w:p>
    <w:p w14:paraId="46DA95BA" w14:textId="77777777" w:rsidR="00AE798E" w:rsidRPr="002E3E2A" w:rsidRDefault="00AE798E" w:rsidP="002E3E2A">
      <w:pPr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>A tradução e adaptação dos trechos considerados mais relevantes para fins de divulgação dos precedentes internacionais</w:t>
      </w:r>
      <w:r w:rsidR="00F923CE" w:rsidRPr="002E3E2A">
        <w:rPr>
          <w:rFonts w:ascii="Arial" w:hAnsi="Arial" w:cs="Arial"/>
          <w:sz w:val="20"/>
          <w:szCs w:val="20"/>
        </w:rPr>
        <w:t>, feitas pelos integrantes da Escola de Gestão Pública (Áreas: Capacitação e Jurisprudência),</w:t>
      </w:r>
      <w:r w:rsidRPr="002E3E2A">
        <w:rPr>
          <w:rFonts w:ascii="Arial" w:hAnsi="Arial" w:cs="Arial"/>
          <w:sz w:val="20"/>
          <w:szCs w:val="20"/>
        </w:rPr>
        <w:t xml:space="preserve"> dar-se-á </w:t>
      </w:r>
      <w:r w:rsidR="00F923CE" w:rsidRPr="002E3E2A">
        <w:rPr>
          <w:rFonts w:ascii="Arial" w:hAnsi="Arial" w:cs="Arial"/>
          <w:sz w:val="20"/>
          <w:szCs w:val="20"/>
        </w:rPr>
        <w:t>a partir d</w:t>
      </w:r>
      <w:r w:rsidRPr="002E3E2A">
        <w:rPr>
          <w:rFonts w:ascii="Arial" w:hAnsi="Arial" w:cs="Arial"/>
          <w:sz w:val="20"/>
          <w:szCs w:val="20"/>
        </w:rPr>
        <w:t>os</w:t>
      </w:r>
      <w:r w:rsidRPr="002E3E2A">
        <w:rPr>
          <w:rFonts w:ascii="Arial" w:hAnsi="Arial" w:cs="Arial"/>
          <w:color w:val="FF0000"/>
          <w:sz w:val="20"/>
          <w:szCs w:val="20"/>
        </w:rPr>
        <w:t xml:space="preserve"> </w:t>
      </w:r>
      <w:r w:rsidRPr="002E3E2A">
        <w:rPr>
          <w:rFonts w:ascii="Arial" w:hAnsi="Arial" w:cs="Arial"/>
          <w:sz w:val="20"/>
          <w:szCs w:val="20"/>
        </w:rPr>
        <w:t>respectivos idiomas: inglês, espanhol, francês, italiano e russo.</w:t>
      </w:r>
    </w:p>
    <w:p w14:paraId="4AAED683" w14:textId="77777777" w:rsidR="008E31EE" w:rsidRDefault="008E31EE" w:rsidP="002E3E2A">
      <w:pPr>
        <w:jc w:val="both"/>
        <w:rPr>
          <w:rFonts w:ascii="Arial" w:hAnsi="Arial" w:cs="Arial"/>
          <w:sz w:val="20"/>
          <w:szCs w:val="20"/>
        </w:rPr>
      </w:pPr>
    </w:p>
    <w:p w14:paraId="3068468B" w14:textId="77777777" w:rsidR="006009F5" w:rsidRPr="002E3E2A" w:rsidRDefault="00FE7B14" w:rsidP="002E3E2A">
      <w:pPr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 xml:space="preserve">O objetivo é </w:t>
      </w:r>
      <w:r w:rsidR="007E786E" w:rsidRPr="002E3E2A">
        <w:rPr>
          <w:rFonts w:ascii="Arial" w:hAnsi="Arial" w:cs="Arial"/>
          <w:sz w:val="20"/>
          <w:szCs w:val="20"/>
        </w:rPr>
        <w:t xml:space="preserve">estimular </w:t>
      </w:r>
      <w:r w:rsidR="00F923CE" w:rsidRPr="002E3E2A">
        <w:rPr>
          <w:rFonts w:ascii="Arial" w:hAnsi="Arial" w:cs="Arial"/>
          <w:sz w:val="20"/>
          <w:szCs w:val="20"/>
        </w:rPr>
        <w:t xml:space="preserve">a disseminação de </w:t>
      </w:r>
      <w:r w:rsidR="007E786E" w:rsidRPr="002E3E2A">
        <w:rPr>
          <w:rFonts w:ascii="Arial" w:hAnsi="Arial" w:cs="Arial"/>
          <w:sz w:val="20"/>
          <w:szCs w:val="20"/>
        </w:rPr>
        <w:t xml:space="preserve">estudos e trabalhos periódicos na área de auditoria (conformidade e/ou operacional) que possam servir como inspiração e/ou subsídio para a aplicação de técnicas e práticas de controle externo internacional na realidade nacional e/ou local. </w:t>
      </w:r>
    </w:p>
    <w:p w14:paraId="2B670C01" w14:textId="77777777" w:rsidR="008E31EE" w:rsidRDefault="008E31EE" w:rsidP="002E3E2A">
      <w:pPr>
        <w:jc w:val="both"/>
        <w:rPr>
          <w:rFonts w:ascii="Arial" w:hAnsi="Arial" w:cs="Arial"/>
          <w:sz w:val="20"/>
          <w:szCs w:val="20"/>
        </w:rPr>
      </w:pPr>
    </w:p>
    <w:p w14:paraId="2B443D1C" w14:textId="77777777" w:rsidR="00FE7B14" w:rsidRDefault="00FE7B14" w:rsidP="002E3E2A">
      <w:pPr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>Para aprofundamento, o leitor pode acessar o inteiro teor das deliberações por meio dos links disponíveis.</w:t>
      </w:r>
      <w:r w:rsidRPr="002E3E2A">
        <w:rPr>
          <w:rFonts w:ascii="Arial" w:hAnsi="Arial" w:cs="Arial"/>
          <w:color w:val="212121"/>
          <w:sz w:val="20"/>
          <w:szCs w:val="20"/>
        </w:rPr>
        <w:t xml:space="preserve"> </w:t>
      </w:r>
      <w:r w:rsidRPr="002E3E2A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14:paraId="73E91E3B" w14:textId="77777777" w:rsidR="003A360B" w:rsidRDefault="003A360B" w:rsidP="002E3E2A">
      <w:pPr>
        <w:jc w:val="both"/>
        <w:rPr>
          <w:rFonts w:ascii="Arial" w:hAnsi="Arial" w:cs="Arial"/>
          <w:sz w:val="20"/>
          <w:szCs w:val="20"/>
        </w:rPr>
      </w:pPr>
    </w:p>
    <w:p w14:paraId="5139AD13" w14:textId="77777777" w:rsidR="003A360B" w:rsidRDefault="003A360B" w:rsidP="002E3E2A">
      <w:pPr>
        <w:jc w:val="both"/>
        <w:rPr>
          <w:rFonts w:ascii="Arial" w:hAnsi="Arial" w:cs="Arial"/>
          <w:sz w:val="20"/>
          <w:szCs w:val="20"/>
        </w:rPr>
      </w:pPr>
    </w:p>
    <w:p w14:paraId="2CB1A49E" w14:textId="77777777" w:rsidR="003A360B" w:rsidRPr="002E3E2A" w:rsidRDefault="003A360B" w:rsidP="002E3E2A">
      <w:pPr>
        <w:jc w:val="both"/>
        <w:rPr>
          <w:rFonts w:ascii="Arial" w:hAnsi="Arial" w:cs="Arial"/>
          <w:sz w:val="20"/>
          <w:szCs w:val="20"/>
        </w:rPr>
      </w:pPr>
    </w:p>
    <w:p w14:paraId="36051EC3" w14:textId="77777777" w:rsidR="00320FCE" w:rsidRPr="002E3E2A" w:rsidRDefault="00320FCE" w:rsidP="002E3E2A">
      <w:pPr>
        <w:jc w:val="both"/>
        <w:rPr>
          <w:rFonts w:ascii="Arial" w:hAnsi="Arial" w:cs="Arial"/>
          <w:sz w:val="20"/>
          <w:szCs w:val="20"/>
        </w:rPr>
      </w:pPr>
    </w:p>
    <w:p w14:paraId="7D79DEC0" w14:textId="77777777" w:rsidR="00FE7B14" w:rsidRPr="002E3E2A" w:rsidRDefault="00436B1B" w:rsidP="002E3E2A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3DDCC579" wp14:editId="599094F6">
                <wp:simplePos x="0" y="0"/>
                <wp:positionH relativeFrom="margin">
                  <wp:posOffset>-635</wp:posOffset>
                </wp:positionH>
                <wp:positionV relativeFrom="paragraph">
                  <wp:posOffset>29844</wp:posOffset>
                </wp:positionV>
                <wp:extent cx="5397500" cy="0"/>
                <wp:effectExtent l="0" t="12700" r="0" b="25400"/>
                <wp:wrapNone/>
                <wp:docPr id="3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3FD88" id="Conector reto 1" o:spid="_x0000_s1026" style="position:absolute;z-index:251660800;visibility:visible;mso-wrap-style:square;mso-width-percent:0;mso-height-percent:0;mso-wrap-distance-left:9pt;mso-wrap-distance-top:.êmm;mso-wrap-distance-right:9pt;mso-wrap-distance-bottom:.êmm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" strokecolor="maroon" strokeweight="2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</w:p>
    <w:p w14:paraId="476369A1" w14:textId="77777777" w:rsidR="00AE4F42" w:rsidRPr="002E3E2A" w:rsidRDefault="00AE4F42" w:rsidP="002E3E2A">
      <w:pPr>
        <w:jc w:val="center"/>
        <w:rPr>
          <w:rFonts w:ascii="Arial" w:hAnsi="Arial" w:cs="Arial"/>
          <w:b/>
          <w:color w:val="800000"/>
          <w:sz w:val="20"/>
          <w:szCs w:val="20"/>
        </w:rPr>
      </w:pPr>
      <w:r w:rsidRPr="002E3E2A">
        <w:rPr>
          <w:rFonts w:ascii="Arial" w:hAnsi="Arial" w:cs="Arial"/>
          <w:b/>
          <w:color w:val="800000"/>
          <w:sz w:val="20"/>
          <w:szCs w:val="20"/>
        </w:rPr>
        <w:t>S</w:t>
      </w:r>
      <w:r w:rsidR="00221D15" w:rsidRPr="002E3E2A">
        <w:rPr>
          <w:rFonts w:ascii="Arial" w:hAnsi="Arial" w:cs="Arial"/>
          <w:b/>
          <w:color w:val="800000"/>
          <w:sz w:val="20"/>
          <w:szCs w:val="20"/>
        </w:rPr>
        <w:t>U</w:t>
      </w:r>
      <w:r w:rsidRPr="002E3E2A">
        <w:rPr>
          <w:rFonts w:ascii="Arial" w:hAnsi="Arial" w:cs="Arial"/>
          <w:b/>
          <w:color w:val="800000"/>
          <w:sz w:val="20"/>
          <w:szCs w:val="20"/>
        </w:rPr>
        <w:t>MÁRIO</w:t>
      </w:r>
    </w:p>
    <w:p w14:paraId="4BD82552" w14:textId="77777777" w:rsidR="004429A2" w:rsidRPr="002E3E2A" w:rsidRDefault="004429A2" w:rsidP="002E3E2A">
      <w:pPr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14:paraId="3E1CA0D8" w14:textId="77777777" w:rsidR="008E31EE" w:rsidRPr="008E31EE" w:rsidRDefault="008E31EE" w:rsidP="008E31E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8E31EE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1. </w:t>
      </w:r>
      <w:r w:rsidR="00161DAB">
        <w:rPr>
          <w:rFonts w:ascii="Arial" w:hAnsi="Arial" w:cs="Arial"/>
          <w:b/>
          <w:bCs/>
          <w:sz w:val="20"/>
          <w:szCs w:val="20"/>
          <w:shd w:val="clear" w:color="auto" w:fill="FFFFFF"/>
        </w:rPr>
        <w:t>Chile</w:t>
      </w:r>
      <w:r w:rsidRPr="008E31EE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– </w:t>
      </w:r>
      <w:r w:rsidR="00161DAB">
        <w:rPr>
          <w:rFonts w:ascii="Arial" w:hAnsi="Arial" w:cs="Arial"/>
          <w:sz w:val="20"/>
          <w:szCs w:val="20"/>
          <w:shd w:val="clear" w:color="auto" w:fill="FFFFFF"/>
        </w:rPr>
        <w:t>Controladoria Geral da República</w:t>
      </w:r>
      <w:r w:rsidRPr="008E31EE">
        <w:rPr>
          <w:rFonts w:ascii="Arial" w:hAnsi="Arial" w:cs="Arial"/>
          <w:sz w:val="20"/>
          <w:szCs w:val="20"/>
          <w:shd w:val="clear" w:color="auto" w:fill="FFFFFF"/>
        </w:rPr>
        <w:t xml:space="preserve"> – </w:t>
      </w:r>
      <w:r w:rsidR="00161DAB">
        <w:rPr>
          <w:rFonts w:ascii="Arial" w:hAnsi="Arial" w:cs="Arial"/>
          <w:sz w:val="20"/>
          <w:szCs w:val="20"/>
          <w:shd w:val="clear" w:color="auto" w:fill="FFFFFF"/>
          <w:lang w:val="pt-PT"/>
        </w:rPr>
        <w:t>Análise do programa “Aprendendo em Casa”, voltado à substituição do ensino presencial perante a epidemia de COVID-19</w:t>
      </w:r>
      <w:r w:rsidRPr="008E31EE">
        <w:rPr>
          <w:rFonts w:ascii="Arial" w:hAnsi="Arial" w:cs="Arial"/>
          <w:sz w:val="20"/>
          <w:szCs w:val="20"/>
          <w:shd w:val="clear" w:color="auto" w:fill="FFFFFF"/>
          <w:lang w:val="pt-PT"/>
        </w:rPr>
        <w:t>.</w:t>
      </w:r>
    </w:p>
    <w:p w14:paraId="6B534114" w14:textId="77777777" w:rsidR="00F234D8" w:rsidRPr="002E3E2A" w:rsidRDefault="00F234D8" w:rsidP="002E3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3F48876" w14:textId="3B8F0470" w:rsidR="003129B0" w:rsidRPr="006D229B" w:rsidRDefault="008E31EE" w:rsidP="002E3E2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8E31EE">
        <w:rPr>
          <w:rFonts w:ascii="Arial" w:hAnsi="Arial" w:cs="Arial"/>
          <w:b/>
          <w:sz w:val="20"/>
          <w:szCs w:val="20"/>
        </w:rPr>
        <w:t xml:space="preserve">2. </w:t>
      </w:r>
      <w:r w:rsidR="003C2C6E">
        <w:rPr>
          <w:rFonts w:ascii="Arial" w:hAnsi="Arial" w:cs="Arial"/>
          <w:b/>
          <w:sz w:val="20"/>
          <w:szCs w:val="20"/>
        </w:rPr>
        <w:t>Costa Rica</w:t>
      </w:r>
      <w:r w:rsidRPr="008E31EE">
        <w:rPr>
          <w:rFonts w:ascii="Arial" w:hAnsi="Arial" w:cs="Arial"/>
          <w:b/>
          <w:sz w:val="20"/>
          <w:szCs w:val="20"/>
        </w:rPr>
        <w:t xml:space="preserve"> – </w:t>
      </w:r>
      <w:r w:rsidR="003C2C6E">
        <w:rPr>
          <w:rFonts w:ascii="Arial" w:hAnsi="Arial" w:cs="Arial"/>
          <w:bCs/>
          <w:sz w:val="20"/>
          <w:szCs w:val="20"/>
        </w:rPr>
        <w:t>Controladoria Geral da República</w:t>
      </w:r>
      <w:r w:rsidRPr="008E31EE">
        <w:rPr>
          <w:rFonts w:ascii="Arial" w:hAnsi="Arial" w:cs="Arial"/>
          <w:bCs/>
          <w:sz w:val="20"/>
          <w:szCs w:val="20"/>
        </w:rPr>
        <w:t xml:space="preserve"> – </w:t>
      </w:r>
      <w:r w:rsidR="003C2C6E"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Auditoria Especial na preparação do</w:t>
      </w:r>
      <w:r w:rsidR="003C2C6E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="003C2C6E"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Ministério das Finanças para a implementação</w:t>
      </w:r>
      <w:r w:rsidR="003C2C6E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="003C2C6E"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da Lei Geral de Contratação Pública</w:t>
      </w:r>
      <w:r w:rsidRPr="008E31EE">
        <w:rPr>
          <w:rFonts w:ascii="Arial" w:hAnsi="Arial" w:cs="Arial"/>
          <w:bCs/>
          <w:sz w:val="20"/>
          <w:szCs w:val="20"/>
        </w:rPr>
        <w:t>.</w:t>
      </w:r>
    </w:p>
    <w:p w14:paraId="0723FBCD" w14:textId="77777777" w:rsidR="00E23446" w:rsidRPr="002E3E2A" w:rsidRDefault="00E23446" w:rsidP="002E3E2A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2"/>
        <w:gridCol w:w="762"/>
      </w:tblGrid>
      <w:tr w:rsidR="00E23446" w:rsidRPr="002E3E2A" w14:paraId="45821F09" w14:textId="77777777" w:rsidTr="000F39A5">
        <w:tc>
          <w:tcPr>
            <w:tcW w:w="8075" w:type="dxa"/>
          </w:tcPr>
          <w:p w14:paraId="0A7F8E5D" w14:textId="77777777" w:rsidR="00E23446" w:rsidRPr="00D7162B" w:rsidRDefault="00402C64" w:rsidP="00FA2FA9">
            <w:pPr>
              <w:ind w:left="-107"/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REPÚBLICA DO </w:t>
            </w:r>
            <w:r w:rsidR="00FA2FA9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CHILE</w:t>
            </w:r>
          </w:p>
        </w:tc>
        <w:tc>
          <w:tcPr>
            <w:tcW w:w="419" w:type="dxa"/>
          </w:tcPr>
          <w:p w14:paraId="5A8543AD" w14:textId="77777777" w:rsidR="00E23446" w:rsidRPr="002E3E2A" w:rsidRDefault="00402C64" w:rsidP="002E3E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1AAF91B0" wp14:editId="5C74CB20">
                  <wp:extent cx="346710" cy="243542"/>
                  <wp:effectExtent l="0" t="0" r="0" b="0"/>
                  <wp:docPr id="4" name="Imagem 4" descr="Forma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Forma&#10;&#10;Descrição gerada automaticamente com confiança média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380" cy="275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ED7848" w14:textId="77777777" w:rsidR="003129B0" w:rsidRPr="002E3E2A" w:rsidRDefault="003129B0" w:rsidP="002E3E2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502C3E18" w14:textId="77777777" w:rsidR="003129B0" w:rsidRPr="002E3E2A" w:rsidRDefault="003129B0" w:rsidP="002E3E2A">
      <w:pPr>
        <w:pBdr>
          <w:bottom w:val="double" w:sz="4" w:space="1" w:color="800000"/>
        </w:pBdr>
        <w:rPr>
          <w:rFonts w:ascii="Arial" w:hAnsi="Arial" w:cs="Arial"/>
          <w:b/>
          <w:sz w:val="20"/>
          <w:szCs w:val="20"/>
        </w:rPr>
      </w:pPr>
      <w:r w:rsidRPr="002E3E2A">
        <w:rPr>
          <w:rFonts w:ascii="Arial" w:hAnsi="Arial" w:cs="Arial"/>
          <w:b/>
          <w:sz w:val="20"/>
          <w:szCs w:val="20"/>
        </w:rPr>
        <w:t>1</w:t>
      </w:r>
      <w:r w:rsidR="00D75C06" w:rsidRPr="002E3E2A">
        <w:rPr>
          <w:rFonts w:ascii="Arial" w:hAnsi="Arial" w:cs="Arial"/>
          <w:b/>
          <w:sz w:val="20"/>
          <w:szCs w:val="20"/>
        </w:rPr>
        <w:t>.</w:t>
      </w:r>
      <w:r w:rsidRPr="002E3E2A">
        <w:rPr>
          <w:rFonts w:ascii="Arial" w:hAnsi="Arial" w:cs="Arial"/>
          <w:b/>
          <w:sz w:val="20"/>
          <w:szCs w:val="20"/>
        </w:rPr>
        <w:t xml:space="preserve">   </w:t>
      </w:r>
      <w:r w:rsidR="00402C64">
        <w:rPr>
          <w:rFonts w:ascii="Arial" w:hAnsi="Arial" w:cs="Arial"/>
          <w:b/>
          <w:sz w:val="20"/>
          <w:szCs w:val="20"/>
        </w:rPr>
        <w:t>CONTROLADORIA GERAL DA REPÚBLICA</w:t>
      </w:r>
      <w:r w:rsidRPr="002E3E2A">
        <w:rPr>
          <w:rFonts w:ascii="Arial" w:hAnsi="Arial" w:cs="Arial"/>
          <w:b/>
          <w:sz w:val="20"/>
          <w:szCs w:val="20"/>
        </w:rPr>
        <w:t xml:space="preserve">  </w:t>
      </w:r>
    </w:p>
    <w:p w14:paraId="4C56F3B0" w14:textId="77777777" w:rsidR="000F39A5" w:rsidRPr="002E3E2A" w:rsidRDefault="000F39A5" w:rsidP="00DB743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 xml:space="preserve">Publicação original acessível em: </w:t>
      </w:r>
    </w:p>
    <w:p w14:paraId="3ECF8007" w14:textId="77777777" w:rsidR="00402C64" w:rsidRDefault="002368A6" w:rsidP="00402C64">
      <w:pPr>
        <w:autoSpaceDE w:val="0"/>
        <w:autoSpaceDN w:val="0"/>
        <w:adjustRightInd w:val="0"/>
        <w:jc w:val="both"/>
      </w:pPr>
      <w:hyperlink r:id="rId17" w:history="1">
        <w:r w:rsidR="00402C64" w:rsidRPr="00FB6F1D">
          <w:rPr>
            <w:rStyle w:val="Hyperlink"/>
          </w:rPr>
          <w:t>https://www.contraloria.cl/pdfbuscador/auditoria/2bd66b8249b749e2bdffc0e953ba62da/html?print=true</w:t>
        </w:r>
      </w:hyperlink>
    </w:p>
    <w:p w14:paraId="396F6542" w14:textId="77777777" w:rsidR="00402C64" w:rsidRDefault="00402C64" w:rsidP="00DB743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18C7138" w14:textId="77777777" w:rsidR="00402C64" w:rsidRDefault="00402C64" w:rsidP="00402C6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  <w:lang w:val="pt-PT"/>
        </w:rPr>
      </w:pP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A controladoria realizou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auditoria d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e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ações institucionais realizadas pela Secretaria Regional Ministerial de Educação de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L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>os Lago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s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-SEREMI-,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em face do programa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“Apren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dendo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e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m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Casa”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, </w:t>
      </w:r>
      <w:r w:rsidR="00161DAB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voltado à aprendizagem remota e à distância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implementadas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para dar continuidade ao serviço de educação aos estudantes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do ensino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médio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e fundamental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matriculados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no estado em substituição ao ensino presencial, devido ao afastamento de salas de aula provocado pela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pandemia </w:t>
      </w:r>
      <w:r w:rsidR="00161DAB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de </w:t>
      </w:r>
      <w:r w:rsidR="00161DAB"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>COVID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>-19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.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D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urante o período compreendido </w:t>
      </w:r>
      <w:r w:rsidR="00161DAB"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>entre 2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de mar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ç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o e 31 de </w:t>
      </w:r>
      <w:r w:rsidR="00161DAB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dezembro </w:t>
      </w:r>
      <w:r w:rsidR="00161DAB"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>de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2020,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foram examinados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os gastos efetuados pela Secretaria Regional, para a execução dos planos e programas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em curso 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>para garantir a continuidade dos estudos d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os alunos</w:t>
      </w:r>
      <w:r w:rsidRPr="00D50FF2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,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com a verificação dos gastos de acordo com as normas legais impostas aos gestores.</w:t>
      </w:r>
    </w:p>
    <w:p w14:paraId="03E01577" w14:textId="77777777" w:rsidR="00402C64" w:rsidRDefault="00402C64" w:rsidP="00402C6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shd w:val="clear" w:color="auto" w:fill="FFFFFF"/>
          <w:lang w:val="pt-PT"/>
        </w:rPr>
      </w:pP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>Verificou-se a ausência de sistemas informáticos institucionais e ferramentas de gestão e control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e</w:t>
      </w: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da informação associada aos beneficiários dos planos "Aprendo em casa" e "Aprendo online", bem como uma base de dados dos alunos que têm acesso e  participem nos referidos planos,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evidenciou-se que a gestão</w:t>
      </w: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não dispõe de informação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segura </w:t>
      </w: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sobre o número exato de alunos das referidas coberturas que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se </w:t>
      </w: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>beneficiaram de ambos os planos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 desses programas de ensino</w:t>
      </w: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, níveis concluídos, nome do estabelecimento de ensino onde estão inscritos, titular quem o administra, as disciplinas estudadas, nem quanto às atividades realizadas e seu correspondente acompanhamento, situação que não atende ao disposto no Título II, número 4, letra d), do ofício nº E7072/2020 , de 27 de maio de 2020, da Controladoria Geral, que dá instruções sobre controles mínimos associados ao recebimento e entrega de benefícios para o enfrentamento da pandemia do coronavírus, COVID-19, relativamente 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ao recebimento</w:t>
      </w: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>, custódia, distribuição e entrega final dos bens na medida em que deve ser considerada, pelo menos, a implementação de um registo eletr</w:t>
      </w:r>
      <w:r>
        <w:rPr>
          <w:rFonts w:ascii="Arial" w:hAnsi="Arial" w:cs="Arial"/>
          <w:sz w:val="20"/>
          <w:szCs w:val="20"/>
          <w:shd w:val="clear" w:color="auto" w:fill="FFFFFF"/>
          <w:lang w:val="pt-PT"/>
        </w:rPr>
        <w:t>ô</w:t>
      </w:r>
      <w:r w:rsidRPr="004E68C1">
        <w:rPr>
          <w:rFonts w:ascii="Arial" w:hAnsi="Arial" w:cs="Arial"/>
          <w:sz w:val="20"/>
          <w:szCs w:val="20"/>
          <w:shd w:val="clear" w:color="auto" w:fill="FFFFFF"/>
          <w:lang w:val="pt-PT"/>
        </w:rPr>
        <w:t>nico dos beneficiários finais da medida, o que servirá de prestação de contas, acrescentando que, para os mesmos fins, deve ser assegurada a guarda e a adequada ordem administrativa dos documentos físicos que comprovem as entregas finais.</w:t>
      </w:r>
    </w:p>
    <w:p w14:paraId="46A41879" w14:textId="77777777" w:rsidR="006D229B" w:rsidRPr="004A16E4" w:rsidRDefault="006D229B" w:rsidP="00402C6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4A16E4">
        <w:rPr>
          <w:rFonts w:ascii="Arial" w:hAnsi="Arial" w:cs="Arial"/>
          <w:sz w:val="20"/>
          <w:szCs w:val="20"/>
        </w:rPr>
        <w:t xml:space="preserve">Informe Executivo do Relatório/Acórdão/Decisão disponível em língua </w:t>
      </w:r>
      <w:r w:rsidR="00402C64">
        <w:rPr>
          <w:rFonts w:ascii="Arial" w:hAnsi="Arial" w:cs="Arial"/>
          <w:sz w:val="20"/>
          <w:szCs w:val="20"/>
        </w:rPr>
        <w:t>espanhola</w:t>
      </w:r>
      <w:r w:rsidRPr="004A16E4">
        <w:rPr>
          <w:rFonts w:ascii="Arial" w:hAnsi="Arial" w:cs="Arial"/>
          <w:sz w:val="20"/>
          <w:szCs w:val="20"/>
        </w:rPr>
        <w:t>:</w:t>
      </w:r>
    </w:p>
    <w:p w14:paraId="204BBFAB" w14:textId="77777777" w:rsidR="00402C64" w:rsidRDefault="002368A6" w:rsidP="00402C64">
      <w:pPr>
        <w:autoSpaceDE w:val="0"/>
        <w:autoSpaceDN w:val="0"/>
        <w:adjustRightInd w:val="0"/>
        <w:jc w:val="both"/>
      </w:pPr>
      <w:hyperlink r:id="rId18" w:history="1">
        <w:r w:rsidR="00402C64" w:rsidRPr="00FB6F1D">
          <w:rPr>
            <w:rStyle w:val="Hyperlink"/>
          </w:rPr>
          <w:t>https://www.contraloria.cl/pdfbuscador/auditoria/2bd66b8249b749e2bdffc0e953ba62da/html?print=true</w:t>
        </w:r>
      </w:hyperlink>
    </w:p>
    <w:p w14:paraId="1504D851" w14:textId="77777777" w:rsidR="008635B2" w:rsidRPr="002E3E2A" w:rsidRDefault="008635B2" w:rsidP="002E3E2A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8"/>
        <w:gridCol w:w="776"/>
      </w:tblGrid>
      <w:tr w:rsidR="00E23446" w:rsidRPr="002E3E2A" w14:paraId="662C4FE8" w14:textId="77777777" w:rsidTr="00D75C06">
        <w:tc>
          <w:tcPr>
            <w:tcW w:w="8075" w:type="dxa"/>
          </w:tcPr>
          <w:p w14:paraId="75EB630E" w14:textId="77777777" w:rsidR="00E23446" w:rsidRPr="002E3E2A" w:rsidRDefault="00D75C06" w:rsidP="00402C64">
            <w:pPr>
              <w:autoSpaceDE w:val="0"/>
              <w:autoSpaceDN w:val="0"/>
              <w:adjustRightInd w:val="0"/>
              <w:spacing w:line="276" w:lineRule="auto"/>
              <w:ind w:left="-107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2E3E2A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REPÚBLICA </w:t>
            </w:r>
            <w:r w:rsidR="00402C64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DA COSTA RICA</w:t>
            </w:r>
            <w:r w:rsidR="00E23446" w:rsidRPr="002E3E2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14:paraId="624402CD" w14:textId="77777777" w:rsidR="00E23446" w:rsidRPr="002E3E2A" w:rsidRDefault="00161DAB" w:rsidP="002E3E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 wp14:anchorId="07A181B1" wp14:editId="59F90877">
                  <wp:extent cx="351367" cy="210820"/>
                  <wp:effectExtent l="0" t="0" r="4445" b="5080"/>
                  <wp:docPr id="5" name="Imagem 5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 descr="Ícone&#10;&#10;Descrição gerada automaticamente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069" cy="214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26487" w14:textId="77777777" w:rsidR="00E23446" w:rsidRPr="002E3E2A" w:rsidRDefault="00E23446" w:rsidP="002E3E2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6FD76270" w14:textId="77777777" w:rsidR="00E23446" w:rsidRPr="002E3E2A" w:rsidRDefault="000A7F5C" w:rsidP="002E3E2A">
      <w:pPr>
        <w:pBdr>
          <w:bottom w:val="double" w:sz="4" w:space="1" w:color="800000"/>
        </w:pBdr>
        <w:rPr>
          <w:rFonts w:ascii="Arial" w:hAnsi="Arial" w:cs="Arial"/>
          <w:b/>
          <w:sz w:val="20"/>
          <w:szCs w:val="20"/>
        </w:rPr>
      </w:pPr>
      <w:r w:rsidRPr="002E3E2A">
        <w:rPr>
          <w:rFonts w:ascii="Arial" w:hAnsi="Arial" w:cs="Arial"/>
          <w:b/>
          <w:sz w:val="20"/>
          <w:szCs w:val="20"/>
        </w:rPr>
        <w:t>2</w:t>
      </w:r>
      <w:r w:rsidR="00D75C06" w:rsidRPr="002E3E2A">
        <w:rPr>
          <w:rFonts w:ascii="Arial" w:hAnsi="Arial" w:cs="Arial"/>
          <w:b/>
          <w:sz w:val="20"/>
          <w:szCs w:val="20"/>
        </w:rPr>
        <w:t>.</w:t>
      </w:r>
      <w:r w:rsidR="00E23446" w:rsidRPr="002E3E2A">
        <w:rPr>
          <w:rFonts w:ascii="Arial" w:hAnsi="Arial" w:cs="Arial"/>
          <w:b/>
          <w:sz w:val="20"/>
          <w:szCs w:val="20"/>
        </w:rPr>
        <w:t xml:space="preserve">  </w:t>
      </w:r>
      <w:r w:rsidR="00161DAB">
        <w:rPr>
          <w:rFonts w:ascii="Arial" w:hAnsi="Arial" w:cs="Arial"/>
          <w:b/>
          <w:sz w:val="20"/>
          <w:szCs w:val="20"/>
        </w:rPr>
        <w:t>CONTROLADORIA GERAL DA REPÚBLICA</w:t>
      </w:r>
      <w:r w:rsidR="00E23446" w:rsidRPr="002E3E2A">
        <w:rPr>
          <w:rFonts w:ascii="Arial" w:hAnsi="Arial" w:cs="Arial"/>
          <w:b/>
          <w:sz w:val="20"/>
          <w:szCs w:val="20"/>
        </w:rPr>
        <w:t xml:space="preserve"> </w:t>
      </w:r>
    </w:p>
    <w:p w14:paraId="34E842E5" w14:textId="77777777" w:rsidR="0020136E" w:rsidRPr="006D229B" w:rsidRDefault="00E23446" w:rsidP="002E3E2A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 xml:space="preserve">Publicação original acessível em: </w:t>
      </w:r>
    </w:p>
    <w:p w14:paraId="4D5B2DB9" w14:textId="77777777" w:rsidR="006D229B" w:rsidRDefault="006D229B" w:rsidP="006D229B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14:paraId="3DF5E694" w14:textId="77777777" w:rsidR="00BA2EEA" w:rsidRPr="002E3E2A" w:rsidRDefault="002368A6" w:rsidP="002E3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hyperlink r:id="rId20" w:history="1">
        <w:r w:rsidR="009475A0" w:rsidRPr="00FB6F1D">
          <w:rPr>
            <w:rStyle w:val="Hyperlink"/>
          </w:rPr>
          <w:t>https://cgrweb.cgr.go.cr/apex/f?p=164:7:0::NO</w:t>
        </w:r>
      </w:hyperlink>
      <w:r w:rsidR="009475A0">
        <w:rPr>
          <w:rStyle w:val="Hyperlink"/>
        </w:rPr>
        <w:t xml:space="preserve"> </w:t>
      </w:r>
    </w:p>
    <w:p w14:paraId="1D9B8379" w14:textId="77777777" w:rsidR="009475A0" w:rsidRDefault="009475A0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>
        <w:rPr>
          <w:rFonts w:ascii="Arial" w:hAnsi="Arial" w:cs="Arial"/>
          <w:color w:val="000000" w:themeColor="text1"/>
          <w:sz w:val="20"/>
          <w:szCs w:val="20"/>
          <w:lang w:val="pt-PT"/>
        </w:rPr>
        <w:lastRenderedPageBreak/>
        <w:t xml:space="preserve">A Controladoria Geral da República realizou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Auditoria Especial na preparação do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Ministério das Finanças para a implementação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da Lei Geral de Contratação Pública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.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O objetivo da auditoria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foi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determinar se o Ministério das Finanças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tem se preparado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razoavelmente para a implementação da Lei Geral de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Contratação Pública (doravante LGCP) e se o sistema digital unificado est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á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em conformidade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razoavelmente a estrutura regulatória e técnica relativa à segurança e qualidade de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a informação.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Em relação a este documento, o objetivo é relatar condições suscetíveis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de melhoria pelo Ministério da Fazenda em relação às ações realizadas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para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preparação d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o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Ministério para a implementação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segura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d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a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LGCP.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</w:p>
    <w:p w14:paraId="720F8C46" w14:textId="77777777" w:rsidR="009475A0" w:rsidRPr="00AC6A5B" w:rsidRDefault="009475A0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Quanto à dimensão relacionada ao sistema digital unificado exigida pela LGCP,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foi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solicitado ao Ministério das Finanças informações sobre decisões e ações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realizadas, e sua respectiva justificativa, para que o referido sistema desempenhe as funções necessárias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para a correta aplicação d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a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lei, tendo em vista que todas as decisões administrativas devem ser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fundamentadas </w:t>
      </w:r>
    </w:p>
    <w:p w14:paraId="59855908" w14:textId="77777777" w:rsidR="009475A0" w:rsidRDefault="009475A0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do ponto de vista técnico, jurídico e financeiro, de acordo com os princípios da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AC6A5B">
        <w:rPr>
          <w:rFonts w:ascii="Arial" w:hAnsi="Arial" w:cs="Arial"/>
          <w:color w:val="000000" w:themeColor="text1"/>
          <w:sz w:val="20"/>
          <w:szCs w:val="20"/>
          <w:lang w:val="pt-PT"/>
        </w:rPr>
        <w:t>Transparência e responsabilidade. A este respeito, não foi prestada qualquer informação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apta a mostrar uma definição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, com base numa análise técnica e jurídica,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d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a possível plataforma tecnológica que assumirá a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funcionalidades do sistema digital unificado estabelecido pela LGCP. Além disso, não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se identificou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um mecanismo para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se formalizar uma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eventual contratação.</w:t>
      </w:r>
    </w:p>
    <w:p w14:paraId="6BB56EA1" w14:textId="77777777" w:rsidR="009475A0" w:rsidRDefault="009475A0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Adicionalmente, as diretrizes básicas para a gestão de projetos de construção não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foram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observadas os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componentes tecnológicos estabelecidos pelo Ministério da Fazenda, que necessariamente exige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uma análise de viabilidade antes de tomar uma decisão sobre o projeto.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O ministério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indicou que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abordará assuntos relacionados à implantação do sistema digital unificado sob a estrutura de projetos e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que estavam reunindo as informações para preparar o "Business Case", no entanto,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o ministério não demonstrou elementos que garantam a existência dessa proposta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.</w:t>
      </w:r>
    </w:p>
    <w:p w14:paraId="2A6217D1" w14:textId="77777777" w:rsidR="009475A0" w:rsidRPr="00EC632C" w:rsidRDefault="009475A0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Nesse sentido, a Política Geral de Gestão de Projetos Tecnológicos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estabelece que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é obrigatória a existência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de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um </w:t>
      </w:r>
      <w:r w:rsidRPr="0087387D">
        <w:rPr>
          <w:rFonts w:ascii="Arial" w:hAnsi="Arial" w:cs="Arial"/>
          <w:i/>
          <w:iCs/>
          <w:color w:val="000000" w:themeColor="text1"/>
          <w:sz w:val="20"/>
          <w:szCs w:val="20"/>
          <w:lang w:val="pt-PT"/>
        </w:rPr>
        <w:t>business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87387D">
        <w:rPr>
          <w:rFonts w:ascii="Arial" w:hAnsi="Arial" w:cs="Arial"/>
          <w:i/>
          <w:iCs/>
          <w:color w:val="000000" w:themeColor="text1"/>
          <w:sz w:val="20"/>
          <w:szCs w:val="20"/>
          <w:lang w:val="pt-PT"/>
        </w:rPr>
        <w:t>case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que inclua o escopo e a viabilidade de realização do projeto.</w:t>
      </w:r>
    </w:p>
    <w:p w14:paraId="10387430" w14:textId="77777777" w:rsidR="009475A0" w:rsidRPr="00EC632C" w:rsidRDefault="009475A0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>
        <w:rPr>
          <w:rFonts w:ascii="Arial" w:hAnsi="Arial" w:cs="Arial"/>
          <w:color w:val="000000" w:themeColor="text1"/>
          <w:sz w:val="20"/>
          <w:szCs w:val="20"/>
          <w:lang w:val="pt-PT"/>
        </w:rPr>
        <w:t>E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ventual projeto, além disso, deve ser aprovado pelo Conselho Institucional de Tecnologias da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informaç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ão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do CITI, e que todo projeto que entra no portfólio de projetos deve atender aos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requisitos de m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etodologia de gerenciamento de projetos DTIC.</w:t>
      </w:r>
    </w:p>
    <w:p w14:paraId="60CDFEF2" w14:textId="77777777" w:rsidR="009475A0" w:rsidRDefault="009475A0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O sistema digital unificado é um dos principais meios para materializar o novo modelo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>gestão das compras públicas, portanto, não tendo documentado formalmente a decisão sobre a plataforma tecnológica a ser utilizada, sem estudos técnicos e jurídicos, após seis meses d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a aprovação na nova lei geral de compras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evidencia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risco</w:t>
      </w:r>
      <w:r>
        <w:rPr>
          <w:rFonts w:ascii="Arial" w:hAnsi="Arial" w:cs="Arial"/>
          <w:color w:val="000000" w:themeColor="text1"/>
          <w:sz w:val="20"/>
          <w:szCs w:val="20"/>
          <w:lang w:val="pt-PT"/>
        </w:rPr>
        <w:t>s a</w:t>
      </w:r>
      <w:r w:rsidRPr="00EC632C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sua implementação tempestiva.</w:t>
      </w:r>
    </w:p>
    <w:p w14:paraId="59BA7BE1" w14:textId="77777777" w:rsidR="00E23446" w:rsidRPr="009475A0" w:rsidRDefault="00E23446" w:rsidP="009475A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val="pt-PT"/>
        </w:rPr>
      </w:pPr>
    </w:p>
    <w:p w14:paraId="622F4B24" w14:textId="77777777" w:rsidR="00E23446" w:rsidRPr="002E3E2A" w:rsidRDefault="00E23446" w:rsidP="002E3E2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 xml:space="preserve">Informe Executivo do Relatório/Acórdão/Decisão disponível em língua </w:t>
      </w:r>
      <w:r w:rsidR="009475A0">
        <w:rPr>
          <w:rFonts w:ascii="Arial" w:hAnsi="Arial" w:cs="Arial"/>
          <w:sz w:val="20"/>
          <w:szCs w:val="20"/>
        </w:rPr>
        <w:t>espanhola</w:t>
      </w:r>
      <w:r w:rsidRPr="002E3E2A">
        <w:rPr>
          <w:rFonts w:ascii="Arial" w:hAnsi="Arial" w:cs="Arial"/>
          <w:sz w:val="20"/>
          <w:szCs w:val="20"/>
        </w:rPr>
        <w:t>:</w:t>
      </w:r>
    </w:p>
    <w:p w14:paraId="4B628D34" w14:textId="77777777" w:rsidR="00DF3666" w:rsidRPr="002E3E2A" w:rsidRDefault="00DF3666" w:rsidP="002E3E2A">
      <w:pPr>
        <w:jc w:val="both"/>
        <w:rPr>
          <w:rFonts w:ascii="Arial" w:hAnsi="Arial" w:cs="Arial"/>
          <w:sz w:val="20"/>
          <w:szCs w:val="20"/>
        </w:rPr>
      </w:pPr>
    </w:p>
    <w:p w14:paraId="1ECFD7AA" w14:textId="77777777" w:rsidR="009475A0" w:rsidRPr="002E3E2A" w:rsidRDefault="002368A6" w:rsidP="009475A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hyperlink r:id="rId21" w:history="1">
        <w:r w:rsidR="009475A0" w:rsidRPr="00FB6F1D">
          <w:rPr>
            <w:rStyle w:val="Hyperlink"/>
          </w:rPr>
          <w:t>https://cgrweb.cgr.go.cr/apex/f?p=164:7:0::NO</w:t>
        </w:r>
      </w:hyperlink>
      <w:r w:rsidR="009475A0">
        <w:rPr>
          <w:rStyle w:val="Hyperlink"/>
        </w:rPr>
        <w:t xml:space="preserve"> </w:t>
      </w:r>
    </w:p>
    <w:p w14:paraId="26914B15" w14:textId="77777777" w:rsidR="004773BD" w:rsidRPr="002E3E2A" w:rsidRDefault="004773BD" w:rsidP="002E3E2A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EFA328E" w14:textId="77777777" w:rsidR="00543DF0" w:rsidRPr="002E3E2A" w:rsidRDefault="00543DF0" w:rsidP="002E3E2A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2E3E2A">
        <w:rPr>
          <w:b/>
          <w:sz w:val="20"/>
          <w:szCs w:val="20"/>
        </w:rPr>
        <w:t xml:space="preserve">Acesse também: </w:t>
      </w:r>
    </w:p>
    <w:p w14:paraId="4F7247D4" w14:textId="77777777" w:rsidR="00270E2F" w:rsidRPr="002E3E2A" w:rsidRDefault="002368A6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2" w:history="1">
        <w:r w:rsidR="00270E2F" w:rsidRPr="002E3E2A">
          <w:rPr>
            <w:rStyle w:val="Hyperlink"/>
            <w:b/>
            <w:sz w:val="20"/>
            <w:szCs w:val="20"/>
          </w:rPr>
          <w:t>Pesquisas Prontas</w:t>
        </w:r>
      </w:hyperlink>
    </w:p>
    <w:p w14:paraId="6E3A6C7A" w14:textId="77777777" w:rsidR="00E3262F" w:rsidRPr="002E3E2A" w:rsidRDefault="00E3262F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526063B4" w14:textId="77777777" w:rsidR="00E3262F" w:rsidRPr="002E3E2A" w:rsidRDefault="002368A6" w:rsidP="002E3E2A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23" w:history="1">
        <w:r w:rsidR="00E3262F" w:rsidRPr="002E3E2A">
          <w:rPr>
            <w:rStyle w:val="Hyperlink"/>
            <w:b/>
            <w:sz w:val="20"/>
            <w:szCs w:val="20"/>
          </w:rPr>
          <w:t>Teses Ambientais</w:t>
        </w:r>
      </w:hyperlink>
    </w:p>
    <w:p w14:paraId="56DDD312" w14:textId="77777777" w:rsidR="00270E2F" w:rsidRPr="002E3E2A" w:rsidRDefault="00270E2F" w:rsidP="002E3E2A">
      <w:pPr>
        <w:pStyle w:val="Default"/>
        <w:spacing w:line="276" w:lineRule="auto"/>
        <w:jc w:val="center"/>
        <w:rPr>
          <w:sz w:val="20"/>
          <w:szCs w:val="20"/>
        </w:rPr>
      </w:pPr>
    </w:p>
    <w:p w14:paraId="16F73BD9" w14:textId="77777777" w:rsidR="00270E2F" w:rsidRPr="002E3E2A" w:rsidRDefault="002368A6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4" w:history="1">
        <w:r w:rsidR="00270E2F" w:rsidRPr="002E3E2A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14:paraId="25BFB34C" w14:textId="77777777" w:rsidR="00270E2F" w:rsidRPr="002E3E2A" w:rsidRDefault="00270E2F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464E3EAE" w14:textId="77777777" w:rsidR="003E297C" w:rsidRPr="002E3E2A" w:rsidRDefault="002368A6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5" w:history="1">
        <w:r w:rsidR="003E297C" w:rsidRPr="002E3E2A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14:paraId="42C76B68" w14:textId="77777777" w:rsidR="003E297C" w:rsidRPr="002E3E2A" w:rsidRDefault="003E297C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14:paraId="77705895" w14:textId="77777777" w:rsidR="003E297C" w:rsidRPr="002E3E2A" w:rsidRDefault="002368A6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6" w:history="1">
        <w:r w:rsidR="003E297C" w:rsidRPr="002E3E2A">
          <w:rPr>
            <w:rStyle w:val="Hyperlink"/>
            <w:b/>
            <w:sz w:val="20"/>
            <w:szCs w:val="20"/>
          </w:rPr>
          <w:t>Súmulas Selecionadas</w:t>
        </w:r>
      </w:hyperlink>
    </w:p>
    <w:p w14:paraId="2C034A3C" w14:textId="77777777" w:rsidR="00270E2F" w:rsidRPr="002E3E2A" w:rsidRDefault="00436B1B" w:rsidP="002E3E2A">
      <w:pPr>
        <w:pStyle w:val="TCU-Epgrafe"/>
        <w:spacing w:line="276" w:lineRule="auto"/>
        <w:ind w:left="0"/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41C69AAB" wp14:editId="7B285900">
                <wp:simplePos x="0" y="0"/>
                <wp:positionH relativeFrom="margin">
                  <wp:posOffset>-18415</wp:posOffset>
                </wp:positionH>
                <wp:positionV relativeFrom="paragraph">
                  <wp:posOffset>117474</wp:posOffset>
                </wp:positionV>
                <wp:extent cx="5518150" cy="0"/>
                <wp:effectExtent l="0" t="12700" r="6350" b="2540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49A77" id="Conector reto 59" o:spid="_x0000_s1026" style="position:absolute;z-index:251664896;visibility:visible;mso-wrap-style:square;mso-width-percent:0;mso-height-percent:0;mso-wrap-distance-left:9pt;mso-wrap-distance-top:.êmm;mso-wrap-distance-right:9pt;mso-wrap-distance-bottom:.êmm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" strokecolor="maroon" strokeweight="2pt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</w:p>
    <w:p w14:paraId="1543AE40" w14:textId="77777777" w:rsidR="00984E8B" w:rsidRPr="002E3E2A" w:rsidRDefault="00984E8B" w:rsidP="002E3E2A">
      <w:pPr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14:paraId="6080878B" w14:textId="77777777" w:rsidR="00E01524" w:rsidRPr="002E3E2A" w:rsidRDefault="00DB558E" w:rsidP="002E3E2A">
      <w:pPr>
        <w:jc w:val="center"/>
        <w:rPr>
          <w:rFonts w:ascii="Arial" w:hAnsi="Arial" w:cs="Arial"/>
          <w:b/>
          <w:sz w:val="20"/>
          <w:szCs w:val="20"/>
        </w:rPr>
      </w:pPr>
      <w:r w:rsidRPr="002E3E2A"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sectPr w:rsidR="00E01524" w:rsidRPr="002E3E2A" w:rsidSect="004B42BB">
      <w:headerReference w:type="default" r:id="rId27"/>
      <w:footerReference w:type="default" r:id="rId28"/>
      <w:pgSz w:w="11906" w:h="16838"/>
      <w:pgMar w:top="549" w:right="1701" w:bottom="1417" w:left="1701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2E15" w14:textId="77777777" w:rsidR="002368A6" w:rsidRDefault="002368A6" w:rsidP="00350CC2">
      <w:r>
        <w:separator/>
      </w:r>
    </w:p>
  </w:endnote>
  <w:endnote w:type="continuationSeparator" w:id="0">
    <w:p w14:paraId="4DE262D0" w14:textId="77777777" w:rsidR="002368A6" w:rsidRDefault="002368A6" w:rsidP="00350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A4797" w14:textId="77777777" w:rsidR="000A4E5F" w:rsidRDefault="000A4E5F" w:rsidP="002245DE">
    <w:pPr>
      <w:pStyle w:val="Rodap"/>
      <w:jc w:val="center"/>
      <w:rPr>
        <w:sz w:val="16"/>
        <w:szCs w:val="16"/>
      </w:rPr>
    </w:pPr>
  </w:p>
  <w:p w14:paraId="63492D57" w14:textId="77777777" w:rsidR="000A4E5F" w:rsidRPr="00AD1CE8" w:rsidRDefault="000A4E5F" w:rsidP="007A3F8C">
    <w:pPr>
      <w:pStyle w:val="Rodap"/>
      <w:jc w:val="right"/>
      <w:rPr>
        <w:rFonts w:ascii="Arial" w:hAnsi="Arial"/>
        <w:b/>
        <w:color w:val="FFFFFF" w:themeColor="background1"/>
        <w:sz w:val="20"/>
        <w:szCs w:val="20"/>
      </w:rPr>
    </w:pPr>
    <w:r w:rsidRPr="00AD1CE8">
      <w:rPr>
        <w:rFonts w:ascii="Arial" w:hAnsi="Arial"/>
        <w:b/>
        <w:noProof/>
        <w:color w:val="FFFFFF" w:themeColor="background1"/>
        <w:sz w:val="20"/>
        <w:szCs w:val="20"/>
      </w:rPr>
      <w:drawing>
        <wp:anchor distT="0" distB="0" distL="114300" distR="114300" simplePos="0" relativeHeight="251659264" behindDoc="1" locked="0" layoutInCell="1" allowOverlap="1" wp14:anchorId="3E894233" wp14:editId="32BD8482">
          <wp:simplePos x="0" y="0"/>
          <wp:positionH relativeFrom="column">
            <wp:posOffset>-1121410</wp:posOffset>
          </wp:positionH>
          <wp:positionV relativeFrom="paragraph">
            <wp:posOffset>-393065</wp:posOffset>
          </wp:positionV>
          <wp:extent cx="7643495" cy="704850"/>
          <wp:effectExtent l="0" t="0" r="1905" b="635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14E" w:rsidRPr="00AD1CE8">
      <w:rPr>
        <w:rFonts w:ascii="Arial" w:hAnsi="Arial"/>
        <w:b/>
        <w:color w:val="FFFFFF" w:themeColor="background1"/>
        <w:sz w:val="20"/>
        <w:szCs w:val="20"/>
      </w:rPr>
      <w:fldChar w:fldCharType="begin"/>
    </w:r>
    <w:r w:rsidRPr="00AD1CE8">
      <w:rPr>
        <w:rFonts w:ascii="Arial" w:hAnsi="Arial"/>
        <w:b/>
        <w:color w:val="FFFFFF" w:themeColor="background1"/>
        <w:sz w:val="20"/>
        <w:szCs w:val="20"/>
      </w:rPr>
      <w:instrText xml:space="preserve"> PAGE   \* MERGEFORMAT </w:instrText>
    </w:r>
    <w:r w:rsidR="0004014E" w:rsidRPr="00AD1CE8">
      <w:rPr>
        <w:rFonts w:ascii="Arial" w:hAnsi="Arial"/>
        <w:b/>
        <w:color w:val="FFFFFF" w:themeColor="background1"/>
        <w:sz w:val="20"/>
        <w:szCs w:val="20"/>
      </w:rPr>
      <w:fldChar w:fldCharType="separate"/>
    </w:r>
    <w:r w:rsidR="007143C3">
      <w:rPr>
        <w:rFonts w:ascii="Arial" w:hAnsi="Arial"/>
        <w:b/>
        <w:noProof/>
        <w:color w:val="FFFFFF" w:themeColor="background1"/>
        <w:sz w:val="20"/>
        <w:szCs w:val="20"/>
      </w:rPr>
      <w:t>6</w:t>
    </w:r>
    <w:r w:rsidR="0004014E" w:rsidRPr="00AD1CE8">
      <w:rPr>
        <w:rFonts w:ascii="Arial" w:hAnsi="Arial"/>
        <w:b/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257A" w14:textId="77777777" w:rsidR="002368A6" w:rsidRDefault="002368A6" w:rsidP="00350CC2">
      <w:r>
        <w:separator/>
      </w:r>
    </w:p>
  </w:footnote>
  <w:footnote w:type="continuationSeparator" w:id="0">
    <w:p w14:paraId="0BA85FD4" w14:textId="77777777" w:rsidR="002368A6" w:rsidRDefault="002368A6" w:rsidP="00350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B471" w14:textId="77777777" w:rsidR="000A4E5F" w:rsidRDefault="000A4E5F" w:rsidP="00F14CCC">
    <w:pPr>
      <w:pStyle w:val="Cabealho"/>
      <w:spacing w:after="100" w:afterAutospacing="1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1EE2D62E" wp14:editId="7F3F6817">
          <wp:simplePos x="0" y="0"/>
          <wp:positionH relativeFrom="margin">
            <wp:posOffset>-1156335</wp:posOffset>
          </wp:positionH>
          <wp:positionV relativeFrom="margin">
            <wp:posOffset>-1261110</wp:posOffset>
          </wp:positionV>
          <wp:extent cx="7713345" cy="1442085"/>
          <wp:effectExtent l="0" t="0" r="8255" b="5715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345" cy="1442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6003FB" w14:textId="77777777" w:rsidR="000A4E5F" w:rsidRDefault="000A4E5F" w:rsidP="00F14CCC">
    <w:pPr>
      <w:pStyle w:val="Cabealho"/>
      <w:spacing w:after="100" w:afterAutospacing="1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E3137"/>
    <w:multiLevelType w:val="hybridMultilevel"/>
    <w:tmpl w:val="13B44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9EB"/>
    <w:multiLevelType w:val="hybridMultilevel"/>
    <w:tmpl w:val="76287E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B539B"/>
    <w:multiLevelType w:val="hybridMultilevel"/>
    <w:tmpl w:val="0A9ED2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3546F5"/>
    <w:multiLevelType w:val="hybridMultilevel"/>
    <w:tmpl w:val="9D228F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0665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634A4"/>
    <w:multiLevelType w:val="hybridMultilevel"/>
    <w:tmpl w:val="78C83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726FC"/>
    <w:multiLevelType w:val="multilevel"/>
    <w:tmpl w:val="9AB6C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73DBD"/>
    <w:multiLevelType w:val="hybridMultilevel"/>
    <w:tmpl w:val="3D0EA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711852">
    <w:abstractNumId w:val="5"/>
  </w:num>
  <w:num w:numId="2" w16cid:durableId="788158786">
    <w:abstractNumId w:val="8"/>
  </w:num>
  <w:num w:numId="3" w16cid:durableId="257254164">
    <w:abstractNumId w:val="15"/>
  </w:num>
  <w:num w:numId="4" w16cid:durableId="597635463">
    <w:abstractNumId w:val="16"/>
  </w:num>
  <w:num w:numId="5" w16cid:durableId="1668897393">
    <w:abstractNumId w:val="18"/>
  </w:num>
  <w:num w:numId="6" w16cid:durableId="1803420637">
    <w:abstractNumId w:val="10"/>
  </w:num>
  <w:num w:numId="7" w16cid:durableId="967736577">
    <w:abstractNumId w:val="0"/>
  </w:num>
  <w:num w:numId="8" w16cid:durableId="657540586">
    <w:abstractNumId w:val="1"/>
  </w:num>
  <w:num w:numId="9" w16cid:durableId="189497323">
    <w:abstractNumId w:val="6"/>
  </w:num>
  <w:num w:numId="10" w16cid:durableId="1608386925">
    <w:abstractNumId w:val="2"/>
  </w:num>
  <w:num w:numId="11" w16cid:durableId="1336154283">
    <w:abstractNumId w:val="3"/>
  </w:num>
  <w:num w:numId="12" w16cid:durableId="797377969">
    <w:abstractNumId w:val="9"/>
  </w:num>
  <w:num w:numId="13" w16cid:durableId="1703820498">
    <w:abstractNumId w:val="13"/>
  </w:num>
  <w:num w:numId="14" w16cid:durableId="1494950833">
    <w:abstractNumId w:val="12"/>
  </w:num>
  <w:num w:numId="15" w16cid:durableId="1032993078">
    <w:abstractNumId w:val="11"/>
  </w:num>
  <w:num w:numId="16" w16cid:durableId="1998916577">
    <w:abstractNumId w:val="4"/>
  </w:num>
  <w:num w:numId="17" w16cid:durableId="1465729689">
    <w:abstractNumId w:val="7"/>
  </w:num>
  <w:num w:numId="18" w16cid:durableId="2130392499">
    <w:abstractNumId w:val="17"/>
  </w:num>
  <w:num w:numId="19" w16cid:durableId="9173983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352"/>
    <w:rsid w:val="00017EBA"/>
    <w:rsid w:val="00021B0A"/>
    <w:rsid w:val="00022D68"/>
    <w:rsid w:val="000230CD"/>
    <w:rsid w:val="00025971"/>
    <w:rsid w:val="000262AD"/>
    <w:rsid w:val="00027A03"/>
    <w:rsid w:val="00027FAB"/>
    <w:rsid w:val="000300F4"/>
    <w:rsid w:val="00032A26"/>
    <w:rsid w:val="00033422"/>
    <w:rsid w:val="00033E69"/>
    <w:rsid w:val="0004014E"/>
    <w:rsid w:val="00040EBA"/>
    <w:rsid w:val="00042502"/>
    <w:rsid w:val="00042DF3"/>
    <w:rsid w:val="00043184"/>
    <w:rsid w:val="000433EC"/>
    <w:rsid w:val="000439FD"/>
    <w:rsid w:val="00045700"/>
    <w:rsid w:val="00046191"/>
    <w:rsid w:val="00046E21"/>
    <w:rsid w:val="00047EF1"/>
    <w:rsid w:val="00051DC8"/>
    <w:rsid w:val="00052862"/>
    <w:rsid w:val="00053B72"/>
    <w:rsid w:val="0005447E"/>
    <w:rsid w:val="00056686"/>
    <w:rsid w:val="00056E6F"/>
    <w:rsid w:val="000572CE"/>
    <w:rsid w:val="000617CF"/>
    <w:rsid w:val="00062521"/>
    <w:rsid w:val="00062737"/>
    <w:rsid w:val="00067E01"/>
    <w:rsid w:val="00070009"/>
    <w:rsid w:val="00070B14"/>
    <w:rsid w:val="000713DD"/>
    <w:rsid w:val="00071DE3"/>
    <w:rsid w:val="0007200C"/>
    <w:rsid w:val="00073305"/>
    <w:rsid w:val="00073F9F"/>
    <w:rsid w:val="00074287"/>
    <w:rsid w:val="000747BF"/>
    <w:rsid w:val="00074FAB"/>
    <w:rsid w:val="000759E5"/>
    <w:rsid w:val="00076184"/>
    <w:rsid w:val="000800D1"/>
    <w:rsid w:val="00081051"/>
    <w:rsid w:val="00085557"/>
    <w:rsid w:val="00086299"/>
    <w:rsid w:val="00087A0F"/>
    <w:rsid w:val="0009260D"/>
    <w:rsid w:val="000926D4"/>
    <w:rsid w:val="00092E5D"/>
    <w:rsid w:val="0009482D"/>
    <w:rsid w:val="0009711C"/>
    <w:rsid w:val="0009762F"/>
    <w:rsid w:val="00097B00"/>
    <w:rsid w:val="000A05C5"/>
    <w:rsid w:val="000A0748"/>
    <w:rsid w:val="000A0E48"/>
    <w:rsid w:val="000A250D"/>
    <w:rsid w:val="000A29BE"/>
    <w:rsid w:val="000A3C2D"/>
    <w:rsid w:val="000A3E63"/>
    <w:rsid w:val="000A47FD"/>
    <w:rsid w:val="000A4E5F"/>
    <w:rsid w:val="000A4EB6"/>
    <w:rsid w:val="000A5F01"/>
    <w:rsid w:val="000A71D1"/>
    <w:rsid w:val="000A7F5C"/>
    <w:rsid w:val="000B04A0"/>
    <w:rsid w:val="000B11D2"/>
    <w:rsid w:val="000B1E10"/>
    <w:rsid w:val="000B2FD9"/>
    <w:rsid w:val="000B311A"/>
    <w:rsid w:val="000B31B6"/>
    <w:rsid w:val="000B47C0"/>
    <w:rsid w:val="000B5152"/>
    <w:rsid w:val="000C2948"/>
    <w:rsid w:val="000C3582"/>
    <w:rsid w:val="000C4F73"/>
    <w:rsid w:val="000C5093"/>
    <w:rsid w:val="000C5460"/>
    <w:rsid w:val="000C5EB3"/>
    <w:rsid w:val="000C63BC"/>
    <w:rsid w:val="000C654E"/>
    <w:rsid w:val="000C7D67"/>
    <w:rsid w:val="000D2D5B"/>
    <w:rsid w:val="000D357D"/>
    <w:rsid w:val="000D4DE6"/>
    <w:rsid w:val="000D560C"/>
    <w:rsid w:val="000D5CB1"/>
    <w:rsid w:val="000D6D01"/>
    <w:rsid w:val="000E07B8"/>
    <w:rsid w:val="000E0E50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255B"/>
    <w:rsid w:val="000F314C"/>
    <w:rsid w:val="000F39A5"/>
    <w:rsid w:val="000F639D"/>
    <w:rsid w:val="000F7C1B"/>
    <w:rsid w:val="00100B9C"/>
    <w:rsid w:val="0010674D"/>
    <w:rsid w:val="00106AA9"/>
    <w:rsid w:val="00106B27"/>
    <w:rsid w:val="00110517"/>
    <w:rsid w:val="00110554"/>
    <w:rsid w:val="00110B0B"/>
    <w:rsid w:val="00110BD6"/>
    <w:rsid w:val="001119DC"/>
    <w:rsid w:val="00111B86"/>
    <w:rsid w:val="00111C26"/>
    <w:rsid w:val="00112B60"/>
    <w:rsid w:val="0011394D"/>
    <w:rsid w:val="00113EF1"/>
    <w:rsid w:val="0011430B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0CF6"/>
    <w:rsid w:val="001411E6"/>
    <w:rsid w:val="001415BA"/>
    <w:rsid w:val="00142D10"/>
    <w:rsid w:val="00144712"/>
    <w:rsid w:val="001472C1"/>
    <w:rsid w:val="00150844"/>
    <w:rsid w:val="001529D8"/>
    <w:rsid w:val="00156185"/>
    <w:rsid w:val="00156F74"/>
    <w:rsid w:val="00157806"/>
    <w:rsid w:val="00157D64"/>
    <w:rsid w:val="0016028F"/>
    <w:rsid w:val="00161AA2"/>
    <w:rsid w:val="00161DAB"/>
    <w:rsid w:val="0016670D"/>
    <w:rsid w:val="00166A96"/>
    <w:rsid w:val="001675C3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878C0"/>
    <w:rsid w:val="00187E56"/>
    <w:rsid w:val="00190B94"/>
    <w:rsid w:val="001930D1"/>
    <w:rsid w:val="001942C5"/>
    <w:rsid w:val="00196437"/>
    <w:rsid w:val="001975AB"/>
    <w:rsid w:val="001A087B"/>
    <w:rsid w:val="001A16DE"/>
    <w:rsid w:val="001A233D"/>
    <w:rsid w:val="001A5D2D"/>
    <w:rsid w:val="001A73A2"/>
    <w:rsid w:val="001B096B"/>
    <w:rsid w:val="001B3C94"/>
    <w:rsid w:val="001B5B65"/>
    <w:rsid w:val="001B5F7A"/>
    <w:rsid w:val="001B6AFE"/>
    <w:rsid w:val="001B6E08"/>
    <w:rsid w:val="001C0F23"/>
    <w:rsid w:val="001C46A8"/>
    <w:rsid w:val="001C535A"/>
    <w:rsid w:val="001C614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777"/>
    <w:rsid w:val="001E2E5A"/>
    <w:rsid w:val="001E5F2E"/>
    <w:rsid w:val="001E6CAA"/>
    <w:rsid w:val="001E73FF"/>
    <w:rsid w:val="001E75A7"/>
    <w:rsid w:val="001F7A25"/>
    <w:rsid w:val="0020136E"/>
    <w:rsid w:val="002013D1"/>
    <w:rsid w:val="0020195B"/>
    <w:rsid w:val="00202E6D"/>
    <w:rsid w:val="00202F4B"/>
    <w:rsid w:val="002036C8"/>
    <w:rsid w:val="002056F4"/>
    <w:rsid w:val="002100EE"/>
    <w:rsid w:val="00211A49"/>
    <w:rsid w:val="00213BD0"/>
    <w:rsid w:val="002147AC"/>
    <w:rsid w:val="00215BFE"/>
    <w:rsid w:val="00215EF3"/>
    <w:rsid w:val="00216825"/>
    <w:rsid w:val="00217E86"/>
    <w:rsid w:val="0022060B"/>
    <w:rsid w:val="00220BB1"/>
    <w:rsid w:val="00221D15"/>
    <w:rsid w:val="00223A59"/>
    <w:rsid w:val="00223F1C"/>
    <w:rsid w:val="002245DE"/>
    <w:rsid w:val="00224904"/>
    <w:rsid w:val="00232878"/>
    <w:rsid w:val="0023318C"/>
    <w:rsid w:val="00234AE0"/>
    <w:rsid w:val="00235F82"/>
    <w:rsid w:val="00236689"/>
    <w:rsid w:val="002368A6"/>
    <w:rsid w:val="00237C21"/>
    <w:rsid w:val="00237FAE"/>
    <w:rsid w:val="0024200E"/>
    <w:rsid w:val="0024221D"/>
    <w:rsid w:val="002426C3"/>
    <w:rsid w:val="002450AA"/>
    <w:rsid w:val="002456AD"/>
    <w:rsid w:val="00245F7B"/>
    <w:rsid w:val="002478B9"/>
    <w:rsid w:val="00251273"/>
    <w:rsid w:val="00251BED"/>
    <w:rsid w:val="00252A2A"/>
    <w:rsid w:val="00252AA5"/>
    <w:rsid w:val="00253ADA"/>
    <w:rsid w:val="00254615"/>
    <w:rsid w:val="00255360"/>
    <w:rsid w:val="00256A12"/>
    <w:rsid w:val="00256CEA"/>
    <w:rsid w:val="002571B4"/>
    <w:rsid w:val="00260758"/>
    <w:rsid w:val="00260D58"/>
    <w:rsid w:val="0026477F"/>
    <w:rsid w:val="00264D08"/>
    <w:rsid w:val="00264F10"/>
    <w:rsid w:val="0026510B"/>
    <w:rsid w:val="002659BA"/>
    <w:rsid w:val="0026729F"/>
    <w:rsid w:val="00270E2F"/>
    <w:rsid w:val="00271154"/>
    <w:rsid w:val="00271655"/>
    <w:rsid w:val="0027569C"/>
    <w:rsid w:val="002805F1"/>
    <w:rsid w:val="00282C4C"/>
    <w:rsid w:val="00286EB4"/>
    <w:rsid w:val="002874A2"/>
    <w:rsid w:val="002921E2"/>
    <w:rsid w:val="00295591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300"/>
    <w:rsid w:val="002B5E9F"/>
    <w:rsid w:val="002B5F5B"/>
    <w:rsid w:val="002B66D9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650"/>
    <w:rsid w:val="002D7F74"/>
    <w:rsid w:val="002E09B1"/>
    <w:rsid w:val="002E0A60"/>
    <w:rsid w:val="002E3394"/>
    <w:rsid w:val="002E3E2A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5374"/>
    <w:rsid w:val="002F73BA"/>
    <w:rsid w:val="003005B3"/>
    <w:rsid w:val="0030165B"/>
    <w:rsid w:val="00302340"/>
    <w:rsid w:val="00303C9C"/>
    <w:rsid w:val="00305A67"/>
    <w:rsid w:val="00306B80"/>
    <w:rsid w:val="00307038"/>
    <w:rsid w:val="003129B0"/>
    <w:rsid w:val="00313238"/>
    <w:rsid w:val="003132BE"/>
    <w:rsid w:val="00320577"/>
    <w:rsid w:val="00320FCE"/>
    <w:rsid w:val="0032266D"/>
    <w:rsid w:val="00325E2F"/>
    <w:rsid w:val="003265DB"/>
    <w:rsid w:val="003269A9"/>
    <w:rsid w:val="00327DF9"/>
    <w:rsid w:val="0033073E"/>
    <w:rsid w:val="00331533"/>
    <w:rsid w:val="0033240F"/>
    <w:rsid w:val="00333875"/>
    <w:rsid w:val="0033604C"/>
    <w:rsid w:val="0034001F"/>
    <w:rsid w:val="003407F0"/>
    <w:rsid w:val="00342B5C"/>
    <w:rsid w:val="00343C28"/>
    <w:rsid w:val="00344A3D"/>
    <w:rsid w:val="00344A41"/>
    <w:rsid w:val="0034575E"/>
    <w:rsid w:val="00345C65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4392"/>
    <w:rsid w:val="00365E61"/>
    <w:rsid w:val="00365EFF"/>
    <w:rsid w:val="00365F51"/>
    <w:rsid w:val="00371E4D"/>
    <w:rsid w:val="00373E05"/>
    <w:rsid w:val="00375692"/>
    <w:rsid w:val="00375DB6"/>
    <w:rsid w:val="0038012F"/>
    <w:rsid w:val="00380BAB"/>
    <w:rsid w:val="00381783"/>
    <w:rsid w:val="00381A0E"/>
    <w:rsid w:val="0038751C"/>
    <w:rsid w:val="0038778B"/>
    <w:rsid w:val="0039081D"/>
    <w:rsid w:val="00394451"/>
    <w:rsid w:val="0039584A"/>
    <w:rsid w:val="0039625A"/>
    <w:rsid w:val="00396E93"/>
    <w:rsid w:val="003A18B4"/>
    <w:rsid w:val="003A360B"/>
    <w:rsid w:val="003A4828"/>
    <w:rsid w:val="003A64CB"/>
    <w:rsid w:val="003A6622"/>
    <w:rsid w:val="003A673F"/>
    <w:rsid w:val="003B145D"/>
    <w:rsid w:val="003B1A1F"/>
    <w:rsid w:val="003B4678"/>
    <w:rsid w:val="003B4F77"/>
    <w:rsid w:val="003B502C"/>
    <w:rsid w:val="003B5992"/>
    <w:rsid w:val="003C0E8B"/>
    <w:rsid w:val="003C2C6E"/>
    <w:rsid w:val="003C6B35"/>
    <w:rsid w:val="003C7C21"/>
    <w:rsid w:val="003D0632"/>
    <w:rsid w:val="003D650C"/>
    <w:rsid w:val="003D6713"/>
    <w:rsid w:val="003D6E90"/>
    <w:rsid w:val="003D7C37"/>
    <w:rsid w:val="003E110D"/>
    <w:rsid w:val="003E1B24"/>
    <w:rsid w:val="003E297C"/>
    <w:rsid w:val="003E3529"/>
    <w:rsid w:val="003E3D02"/>
    <w:rsid w:val="003E3E6A"/>
    <w:rsid w:val="003E55BC"/>
    <w:rsid w:val="003E58B9"/>
    <w:rsid w:val="003E5D10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2C64"/>
    <w:rsid w:val="004043AD"/>
    <w:rsid w:val="00405A6A"/>
    <w:rsid w:val="00406D2C"/>
    <w:rsid w:val="0041120A"/>
    <w:rsid w:val="00411935"/>
    <w:rsid w:val="0041337A"/>
    <w:rsid w:val="00416A72"/>
    <w:rsid w:val="00420AE1"/>
    <w:rsid w:val="00424D0F"/>
    <w:rsid w:val="0042728A"/>
    <w:rsid w:val="004276DC"/>
    <w:rsid w:val="0042779B"/>
    <w:rsid w:val="0043291F"/>
    <w:rsid w:val="00434347"/>
    <w:rsid w:val="00436B1B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53D6"/>
    <w:rsid w:val="00447BB2"/>
    <w:rsid w:val="004527ED"/>
    <w:rsid w:val="00455387"/>
    <w:rsid w:val="00455AAB"/>
    <w:rsid w:val="004568CE"/>
    <w:rsid w:val="00457317"/>
    <w:rsid w:val="004611E1"/>
    <w:rsid w:val="0046165B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773BD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0DE"/>
    <w:rsid w:val="004965C3"/>
    <w:rsid w:val="00497639"/>
    <w:rsid w:val="004A0574"/>
    <w:rsid w:val="004A0A41"/>
    <w:rsid w:val="004A20E7"/>
    <w:rsid w:val="004A22CF"/>
    <w:rsid w:val="004A5804"/>
    <w:rsid w:val="004A794E"/>
    <w:rsid w:val="004B142E"/>
    <w:rsid w:val="004B1C0F"/>
    <w:rsid w:val="004B25CD"/>
    <w:rsid w:val="004B3D26"/>
    <w:rsid w:val="004B42BB"/>
    <w:rsid w:val="004B44C1"/>
    <w:rsid w:val="004B623F"/>
    <w:rsid w:val="004B6EA7"/>
    <w:rsid w:val="004C11DE"/>
    <w:rsid w:val="004C13DB"/>
    <w:rsid w:val="004D00EF"/>
    <w:rsid w:val="004D14AD"/>
    <w:rsid w:val="004D376C"/>
    <w:rsid w:val="004D3864"/>
    <w:rsid w:val="004D4CBA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6673"/>
    <w:rsid w:val="00517B69"/>
    <w:rsid w:val="00520368"/>
    <w:rsid w:val="00522368"/>
    <w:rsid w:val="00523227"/>
    <w:rsid w:val="00523246"/>
    <w:rsid w:val="005237FD"/>
    <w:rsid w:val="005246B4"/>
    <w:rsid w:val="005252F8"/>
    <w:rsid w:val="00525561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AB5"/>
    <w:rsid w:val="00546D89"/>
    <w:rsid w:val="00547AFC"/>
    <w:rsid w:val="0055022A"/>
    <w:rsid w:val="005503E5"/>
    <w:rsid w:val="005513B0"/>
    <w:rsid w:val="00551E3C"/>
    <w:rsid w:val="00556F73"/>
    <w:rsid w:val="005576BE"/>
    <w:rsid w:val="005603B3"/>
    <w:rsid w:val="00561787"/>
    <w:rsid w:val="0056193C"/>
    <w:rsid w:val="00561EF9"/>
    <w:rsid w:val="00564587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78C"/>
    <w:rsid w:val="005A5AF2"/>
    <w:rsid w:val="005A742F"/>
    <w:rsid w:val="005A7C78"/>
    <w:rsid w:val="005B0589"/>
    <w:rsid w:val="005B1A0A"/>
    <w:rsid w:val="005B4F6C"/>
    <w:rsid w:val="005B5AA9"/>
    <w:rsid w:val="005B7055"/>
    <w:rsid w:val="005B7D51"/>
    <w:rsid w:val="005C4763"/>
    <w:rsid w:val="005C4DB7"/>
    <w:rsid w:val="005C5144"/>
    <w:rsid w:val="005C5DC8"/>
    <w:rsid w:val="005C6564"/>
    <w:rsid w:val="005C661E"/>
    <w:rsid w:val="005C7258"/>
    <w:rsid w:val="005D1E9E"/>
    <w:rsid w:val="005D48C8"/>
    <w:rsid w:val="005D55A6"/>
    <w:rsid w:val="005D58CE"/>
    <w:rsid w:val="005D6DB4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6B20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6B1E"/>
    <w:rsid w:val="00607152"/>
    <w:rsid w:val="006105E3"/>
    <w:rsid w:val="006115E2"/>
    <w:rsid w:val="006121F2"/>
    <w:rsid w:val="00613D08"/>
    <w:rsid w:val="0061491F"/>
    <w:rsid w:val="00615FC7"/>
    <w:rsid w:val="00620DEF"/>
    <w:rsid w:val="00621C33"/>
    <w:rsid w:val="0062204C"/>
    <w:rsid w:val="00623188"/>
    <w:rsid w:val="00626DD6"/>
    <w:rsid w:val="0062719D"/>
    <w:rsid w:val="00627FDF"/>
    <w:rsid w:val="00630296"/>
    <w:rsid w:val="006331E3"/>
    <w:rsid w:val="00633776"/>
    <w:rsid w:val="00633C62"/>
    <w:rsid w:val="006361F0"/>
    <w:rsid w:val="006372A4"/>
    <w:rsid w:val="006375ED"/>
    <w:rsid w:val="0064029E"/>
    <w:rsid w:val="00640861"/>
    <w:rsid w:val="00640A36"/>
    <w:rsid w:val="00640BDC"/>
    <w:rsid w:val="0064171C"/>
    <w:rsid w:val="006424B9"/>
    <w:rsid w:val="00646004"/>
    <w:rsid w:val="00646AD1"/>
    <w:rsid w:val="006473BA"/>
    <w:rsid w:val="00650E4E"/>
    <w:rsid w:val="00654D9D"/>
    <w:rsid w:val="00654FCC"/>
    <w:rsid w:val="00660C02"/>
    <w:rsid w:val="0066104E"/>
    <w:rsid w:val="0066130F"/>
    <w:rsid w:val="0066184E"/>
    <w:rsid w:val="006637FF"/>
    <w:rsid w:val="00663E8D"/>
    <w:rsid w:val="006641F4"/>
    <w:rsid w:val="006645D9"/>
    <w:rsid w:val="00665EBC"/>
    <w:rsid w:val="00667637"/>
    <w:rsid w:val="00667BE8"/>
    <w:rsid w:val="0067150D"/>
    <w:rsid w:val="00673A29"/>
    <w:rsid w:val="00673AD9"/>
    <w:rsid w:val="00675371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5488"/>
    <w:rsid w:val="00697D60"/>
    <w:rsid w:val="006A27BC"/>
    <w:rsid w:val="006A27D6"/>
    <w:rsid w:val="006A3A42"/>
    <w:rsid w:val="006A41B4"/>
    <w:rsid w:val="006A4A70"/>
    <w:rsid w:val="006A5FD7"/>
    <w:rsid w:val="006A62B0"/>
    <w:rsid w:val="006A681E"/>
    <w:rsid w:val="006B143E"/>
    <w:rsid w:val="006B30E3"/>
    <w:rsid w:val="006B4AF8"/>
    <w:rsid w:val="006B5E72"/>
    <w:rsid w:val="006B6205"/>
    <w:rsid w:val="006C058F"/>
    <w:rsid w:val="006C3252"/>
    <w:rsid w:val="006C7A04"/>
    <w:rsid w:val="006D158F"/>
    <w:rsid w:val="006D1B83"/>
    <w:rsid w:val="006D1BE7"/>
    <w:rsid w:val="006D229B"/>
    <w:rsid w:val="006D3590"/>
    <w:rsid w:val="006D5C98"/>
    <w:rsid w:val="006D6FCC"/>
    <w:rsid w:val="006E0A9F"/>
    <w:rsid w:val="006E12D5"/>
    <w:rsid w:val="006E1EDC"/>
    <w:rsid w:val="006E26E8"/>
    <w:rsid w:val="006E4493"/>
    <w:rsid w:val="006E76B0"/>
    <w:rsid w:val="006F08D4"/>
    <w:rsid w:val="006F1E4D"/>
    <w:rsid w:val="006F3318"/>
    <w:rsid w:val="006F39CF"/>
    <w:rsid w:val="006F4894"/>
    <w:rsid w:val="006F58F5"/>
    <w:rsid w:val="006F676D"/>
    <w:rsid w:val="00700672"/>
    <w:rsid w:val="00701319"/>
    <w:rsid w:val="00701A95"/>
    <w:rsid w:val="0070237D"/>
    <w:rsid w:val="00702F7C"/>
    <w:rsid w:val="00706127"/>
    <w:rsid w:val="007077CD"/>
    <w:rsid w:val="00710EDD"/>
    <w:rsid w:val="00712A93"/>
    <w:rsid w:val="007143C3"/>
    <w:rsid w:val="00714CF1"/>
    <w:rsid w:val="00715CEB"/>
    <w:rsid w:val="00717A58"/>
    <w:rsid w:val="00722924"/>
    <w:rsid w:val="00723D30"/>
    <w:rsid w:val="00723F1A"/>
    <w:rsid w:val="00725BBB"/>
    <w:rsid w:val="00726974"/>
    <w:rsid w:val="007306BB"/>
    <w:rsid w:val="007319AD"/>
    <w:rsid w:val="00732257"/>
    <w:rsid w:val="00736503"/>
    <w:rsid w:val="00740240"/>
    <w:rsid w:val="0074037C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57E7C"/>
    <w:rsid w:val="007608F0"/>
    <w:rsid w:val="00762976"/>
    <w:rsid w:val="00766360"/>
    <w:rsid w:val="00766752"/>
    <w:rsid w:val="00766834"/>
    <w:rsid w:val="00766EC7"/>
    <w:rsid w:val="00767911"/>
    <w:rsid w:val="0077082D"/>
    <w:rsid w:val="0077181C"/>
    <w:rsid w:val="00771AF0"/>
    <w:rsid w:val="0077499E"/>
    <w:rsid w:val="0077508F"/>
    <w:rsid w:val="007752E2"/>
    <w:rsid w:val="00780406"/>
    <w:rsid w:val="00781F5F"/>
    <w:rsid w:val="00783479"/>
    <w:rsid w:val="00783696"/>
    <w:rsid w:val="00783D3E"/>
    <w:rsid w:val="007849A7"/>
    <w:rsid w:val="00784B5D"/>
    <w:rsid w:val="00785DB0"/>
    <w:rsid w:val="00791384"/>
    <w:rsid w:val="00791D74"/>
    <w:rsid w:val="00791E5B"/>
    <w:rsid w:val="007931D7"/>
    <w:rsid w:val="00793B03"/>
    <w:rsid w:val="007949B4"/>
    <w:rsid w:val="0079708B"/>
    <w:rsid w:val="0079779E"/>
    <w:rsid w:val="007A3F8C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20C"/>
    <w:rsid w:val="007C250E"/>
    <w:rsid w:val="007C2CD7"/>
    <w:rsid w:val="007C4826"/>
    <w:rsid w:val="007D009C"/>
    <w:rsid w:val="007D2162"/>
    <w:rsid w:val="007D369F"/>
    <w:rsid w:val="007D5A53"/>
    <w:rsid w:val="007D62D9"/>
    <w:rsid w:val="007D6A5B"/>
    <w:rsid w:val="007D73C9"/>
    <w:rsid w:val="007D79DF"/>
    <w:rsid w:val="007E04AB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DAE"/>
    <w:rsid w:val="00801EFD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6D1F"/>
    <w:rsid w:val="0081738B"/>
    <w:rsid w:val="0082026A"/>
    <w:rsid w:val="008219BA"/>
    <w:rsid w:val="00824136"/>
    <w:rsid w:val="00825736"/>
    <w:rsid w:val="00826075"/>
    <w:rsid w:val="008267CA"/>
    <w:rsid w:val="00826A19"/>
    <w:rsid w:val="008312D4"/>
    <w:rsid w:val="008317C8"/>
    <w:rsid w:val="00831915"/>
    <w:rsid w:val="0083209C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1BF"/>
    <w:rsid w:val="00861E25"/>
    <w:rsid w:val="008633B6"/>
    <w:rsid w:val="008635B2"/>
    <w:rsid w:val="0086402F"/>
    <w:rsid w:val="00866481"/>
    <w:rsid w:val="00867F35"/>
    <w:rsid w:val="0087076A"/>
    <w:rsid w:val="00870853"/>
    <w:rsid w:val="00870B9F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563"/>
    <w:rsid w:val="00890A70"/>
    <w:rsid w:val="00890DDC"/>
    <w:rsid w:val="00890F9C"/>
    <w:rsid w:val="00892559"/>
    <w:rsid w:val="008928B6"/>
    <w:rsid w:val="00894CA0"/>
    <w:rsid w:val="00895461"/>
    <w:rsid w:val="008957B1"/>
    <w:rsid w:val="00895B3E"/>
    <w:rsid w:val="00896190"/>
    <w:rsid w:val="00897C5E"/>
    <w:rsid w:val="008A1517"/>
    <w:rsid w:val="008A2307"/>
    <w:rsid w:val="008A2B8F"/>
    <w:rsid w:val="008A2BB7"/>
    <w:rsid w:val="008A4000"/>
    <w:rsid w:val="008A4A65"/>
    <w:rsid w:val="008A6621"/>
    <w:rsid w:val="008A679F"/>
    <w:rsid w:val="008A70A5"/>
    <w:rsid w:val="008B178D"/>
    <w:rsid w:val="008B201B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C26E1"/>
    <w:rsid w:val="008D0FDE"/>
    <w:rsid w:val="008D1051"/>
    <w:rsid w:val="008D22BE"/>
    <w:rsid w:val="008D321B"/>
    <w:rsid w:val="008D48D6"/>
    <w:rsid w:val="008D7542"/>
    <w:rsid w:val="008D7F7C"/>
    <w:rsid w:val="008E0835"/>
    <w:rsid w:val="008E16ED"/>
    <w:rsid w:val="008E280E"/>
    <w:rsid w:val="008E2BA7"/>
    <w:rsid w:val="008E31EE"/>
    <w:rsid w:val="008E5642"/>
    <w:rsid w:val="008E5CC2"/>
    <w:rsid w:val="008E7B35"/>
    <w:rsid w:val="008F2E20"/>
    <w:rsid w:val="00900BC5"/>
    <w:rsid w:val="00901036"/>
    <w:rsid w:val="00903BED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20480"/>
    <w:rsid w:val="00920D01"/>
    <w:rsid w:val="00920E07"/>
    <w:rsid w:val="00923B20"/>
    <w:rsid w:val="009263DF"/>
    <w:rsid w:val="00926BD2"/>
    <w:rsid w:val="00926E84"/>
    <w:rsid w:val="00927338"/>
    <w:rsid w:val="0093018E"/>
    <w:rsid w:val="009302F9"/>
    <w:rsid w:val="0093167C"/>
    <w:rsid w:val="0093208B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475A0"/>
    <w:rsid w:val="009518D9"/>
    <w:rsid w:val="0095236F"/>
    <w:rsid w:val="00952404"/>
    <w:rsid w:val="00953350"/>
    <w:rsid w:val="00955BDA"/>
    <w:rsid w:val="0096328F"/>
    <w:rsid w:val="00963DD7"/>
    <w:rsid w:val="00965F52"/>
    <w:rsid w:val="0096737A"/>
    <w:rsid w:val="009674C6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972A6"/>
    <w:rsid w:val="009A043C"/>
    <w:rsid w:val="009A12ED"/>
    <w:rsid w:val="009A201F"/>
    <w:rsid w:val="009A62FC"/>
    <w:rsid w:val="009A6989"/>
    <w:rsid w:val="009A6DA7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9C5"/>
    <w:rsid w:val="009C5C75"/>
    <w:rsid w:val="009D1C23"/>
    <w:rsid w:val="009D2A29"/>
    <w:rsid w:val="009D4CEE"/>
    <w:rsid w:val="009D59DE"/>
    <w:rsid w:val="009E1362"/>
    <w:rsid w:val="009E1848"/>
    <w:rsid w:val="009E1BC1"/>
    <w:rsid w:val="009E1F6B"/>
    <w:rsid w:val="009E3502"/>
    <w:rsid w:val="009E3E77"/>
    <w:rsid w:val="009E4DF2"/>
    <w:rsid w:val="009E6D60"/>
    <w:rsid w:val="009F12F3"/>
    <w:rsid w:val="009F1918"/>
    <w:rsid w:val="009F2D0A"/>
    <w:rsid w:val="009F3962"/>
    <w:rsid w:val="009F6100"/>
    <w:rsid w:val="009F6ED7"/>
    <w:rsid w:val="009F7401"/>
    <w:rsid w:val="009F78F2"/>
    <w:rsid w:val="00A01C9B"/>
    <w:rsid w:val="00A0576E"/>
    <w:rsid w:val="00A065F5"/>
    <w:rsid w:val="00A10857"/>
    <w:rsid w:val="00A1221A"/>
    <w:rsid w:val="00A1269B"/>
    <w:rsid w:val="00A130F9"/>
    <w:rsid w:val="00A13B17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5FE9"/>
    <w:rsid w:val="00A27485"/>
    <w:rsid w:val="00A30038"/>
    <w:rsid w:val="00A309E8"/>
    <w:rsid w:val="00A3514D"/>
    <w:rsid w:val="00A35318"/>
    <w:rsid w:val="00A40F98"/>
    <w:rsid w:val="00A41EF2"/>
    <w:rsid w:val="00A42619"/>
    <w:rsid w:val="00A4267D"/>
    <w:rsid w:val="00A427B2"/>
    <w:rsid w:val="00A43DEB"/>
    <w:rsid w:val="00A44DDA"/>
    <w:rsid w:val="00A45BB5"/>
    <w:rsid w:val="00A47D62"/>
    <w:rsid w:val="00A53CDD"/>
    <w:rsid w:val="00A53EE6"/>
    <w:rsid w:val="00A5538A"/>
    <w:rsid w:val="00A564AE"/>
    <w:rsid w:val="00A57A4A"/>
    <w:rsid w:val="00A57C0E"/>
    <w:rsid w:val="00A60380"/>
    <w:rsid w:val="00A614EB"/>
    <w:rsid w:val="00A62886"/>
    <w:rsid w:val="00A6356E"/>
    <w:rsid w:val="00A63E79"/>
    <w:rsid w:val="00A6719E"/>
    <w:rsid w:val="00A672B2"/>
    <w:rsid w:val="00A74151"/>
    <w:rsid w:val="00A74C51"/>
    <w:rsid w:val="00A77682"/>
    <w:rsid w:val="00A80C19"/>
    <w:rsid w:val="00A83279"/>
    <w:rsid w:val="00A83750"/>
    <w:rsid w:val="00A84631"/>
    <w:rsid w:val="00A85417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7543"/>
    <w:rsid w:val="00AA0DFE"/>
    <w:rsid w:val="00AA2502"/>
    <w:rsid w:val="00AA262E"/>
    <w:rsid w:val="00AA2AC5"/>
    <w:rsid w:val="00AA3174"/>
    <w:rsid w:val="00AA3A41"/>
    <w:rsid w:val="00AA5A48"/>
    <w:rsid w:val="00AA5AE9"/>
    <w:rsid w:val="00AA5DFA"/>
    <w:rsid w:val="00AA6276"/>
    <w:rsid w:val="00AA68F3"/>
    <w:rsid w:val="00AA6D45"/>
    <w:rsid w:val="00AA6EE2"/>
    <w:rsid w:val="00AA7585"/>
    <w:rsid w:val="00AA7DED"/>
    <w:rsid w:val="00AB031D"/>
    <w:rsid w:val="00AB08A6"/>
    <w:rsid w:val="00AB18B3"/>
    <w:rsid w:val="00AB1A1E"/>
    <w:rsid w:val="00AB236C"/>
    <w:rsid w:val="00AB58AD"/>
    <w:rsid w:val="00AB79DB"/>
    <w:rsid w:val="00AC06B6"/>
    <w:rsid w:val="00AC1A7F"/>
    <w:rsid w:val="00AC45BA"/>
    <w:rsid w:val="00AC769F"/>
    <w:rsid w:val="00AC7830"/>
    <w:rsid w:val="00AD0466"/>
    <w:rsid w:val="00AD1557"/>
    <w:rsid w:val="00AD1CE8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20D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7580"/>
    <w:rsid w:val="00B377A2"/>
    <w:rsid w:val="00B4137A"/>
    <w:rsid w:val="00B442AC"/>
    <w:rsid w:val="00B50B77"/>
    <w:rsid w:val="00B51290"/>
    <w:rsid w:val="00B51769"/>
    <w:rsid w:val="00B52215"/>
    <w:rsid w:val="00B530CA"/>
    <w:rsid w:val="00B53AC4"/>
    <w:rsid w:val="00B54527"/>
    <w:rsid w:val="00B57638"/>
    <w:rsid w:val="00B57ADA"/>
    <w:rsid w:val="00B6088E"/>
    <w:rsid w:val="00B61EE9"/>
    <w:rsid w:val="00B6496C"/>
    <w:rsid w:val="00B65962"/>
    <w:rsid w:val="00B66B6C"/>
    <w:rsid w:val="00B66D0B"/>
    <w:rsid w:val="00B7033E"/>
    <w:rsid w:val="00B7071A"/>
    <w:rsid w:val="00B71858"/>
    <w:rsid w:val="00B71A39"/>
    <w:rsid w:val="00B721DC"/>
    <w:rsid w:val="00B74715"/>
    <w:rsid w:val="00B75EBA"/>
    <w:rsid w:val="00B7669D"/>
    <w:rsid w:val="00B766D9"/>
    <w:rsid w:val="00B76E03"/>
    <w:rsid w:val="00B80A28"/>
    <w:rsid w:val="00B82D73"/>
    <w:rsid w:val="00B84A2C"/>
    <w:rsid w:val="00B871D6"/>
    <w:rsid w:val="00B87A02"/>
    <w:rsid w:val="00B96204"/>
    <w:rsid w:val="00BA0DCC"/>
    <w:rsid w:val="00BA12A2"/>
    <w:rsid w:val="00BA1667"/>
    <w:rsid w:val="00BA16EF"/>
    <w:rsid w:val="00BA1737"/>
    <w:rsid w:val="00BA18D0"/>
    <w:rsid w:val="00BA242E"/>
    <w:rsid w:val="00BA2ABF"/>
    <w:rsid w:val="00BA2EEA"/>
    <w:rsid w:val="00BA3317"/>
    <w:rsid w:val="00BA5A9D"/>
    <w:rsid w:val="00BA5D32"/>
    <w:rsid w:val="00BA6363"/>
    <w:rsid w:val="00BA79D0"/>
    <w:rsid w:val="00BB2571"/>
    <w:rsid w:val="00BB2D9C"/>
    <w:rsid w:val="00BB3512"/>
    <w:rsid w:val="00BB5D1E"/>
    <w:rsid w:val="00BB62CC"/>
    <w:rsid w:val="00BB7ED6"/>
    <w:rsid w:val="00BC0937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11A7"/>
    <w:rsid w:val="00BD2944"/>
    <w:rsid w:val="00BD2B5E"/>
    <w:rsid w:val="00BD3AFF"/>
    <w:rsid w:val="00BD42CB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0B0C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6DA8"/>
    <w:rsid w:val="00C17352"/>
    <w:rsid w:val="00C2022B"/>
    <w:rsid w:val="00C21959"/>
    <w:rsid w:val="00C30A7D"/>
    <w:rsid w:val="00C31169"/>
    <w:rsid w:val="00C3169F"/>
    <w:rsid w:val="00C318F6"/>
    <w:rsid w:val="00C31EFB"/>
    <w:rsid w:val="00C345A4"/>
    <w:rsid w:val="00C37522"/>
    <w:rsid w:val="00C422A4"/>
    <w:rsid w:val="00C42EFD"/>
    <w:rsid w:val="00C43D8B"/>
    <w:rsid w:val="00C44042"/>
    <w:rsid w:val="00C46AF0"/>
    <w:rsid w:val="00C52956"/>
    <w:rsid w:val="00C53AE1"/>
    <w:rsid w:val="00C53CAD"/>
    <w:rsid w:val="00C54893"/>
    <w:rsid w:val="00C560A1"/>
    <w:rsid w:val="00C56E9E"/>
    <w:rsid w:val="00C56EB6"/>
    <w:rsid w:val="00C571E2"/>
    <w:rsid w:val="00C57BED"/>
    <w:rsid w:val="00C63603"/>
    <w:rsid w:val="00C63FC8"/>
    <w:rsid w:val="00C64F57"/>
    <w:rsid w:val="00C65D21"/>
    <w:rsid w:val="00C66E11"/>
    <w:rsid w:val="00C6789D"/>
    <w:rsid w:val="00C70E5B"/>
    <w:rsid w:val="00C71848"/>
    <w:rsid w:val="00C71A97"/>
    <w:rsid w:val="00C72FFE"/>
    <w:rsid w:val="00C7314D"/>
    <w:rsid w:val="00C73FFD"/>
    <w:rsid w:val="00C74512"/>
    <w:rsid w:val="00C75071"/>
    <w:rsid w:val="00C76970"/>
    <w:rsid w:val="00C77540"/>
    <w:rsid w:val="00C84F07"/>
    <w:rsid w:val="00C851A6"/>
    <w:rsid w:val="00C855D4"/>
    <w:rsid w:val="00C87639"/>
    <w:rsid w:val="00C90685"/>
    <w:rsid w:val="00C9099A"/>
    <w:rsid w:val="00C91A6B"/>
    <w:rsid w:val="00C9240A"/>
    <w:rsid w:val="00C92CCF"/>
    <w:rsid w:val="00C93D5B"/>
    <w:rsid w:val="00C9442C"/>
    <w:rsid w:val="00C94657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0E39"/>
    <w:rsid w:val="00CB1236"/>
    <w:rsid w:val="00CB1E54"/>
    <w:rsid w:val="00CB21FF"/>
    <w:rsid w:val="00CB5CAE"/>
    <w:rsid w:val="00CB621F"/>
    <w:rsid w:val="00CB644C"/>
    <w:rsid w:val="00CB78ED"/>
    <w:rsid w:val="00CC0004"/>
    <w:rsid w:val="00CC2202"/>
    <w:rsid w:val="00CC4E55"/>
    <w:rsid w:val="00CC550E"/>
    <w:rsid w:val="00CC5AC6"/>
    <w:rsid w:val="00CD0DCE"/>
    <w:rsid w:val="00CD1628"/>
    <w:rsid w:val="00CD1D27"/>
    <w:rsid w:val="00CD27B7"/>
    <w:rsid w:val="00CD3807"/>
    <w:rsid w:val="00CD3AE7"/>
    <w:rsid w:val="00CD3C10"/>
    <w:rsid w:val="00CD5194"/>
    <w:rsid w:val="00CD5981"/>
    <w:rsid w:val="00CD5D25"/>
    <w:rsid w:val="00CD79FA"/>
    <w:rsid w:val="00CE02E6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031B"/>
    <w:rsid w:val="00D01404"/>
    <w:rsid w:val="00D0183F"/>
    <w:rsid w:val="00D02C52"/>
    <w:rsid w:val="00D03845"/>
    <w:rsid w:val="00D03DCB"/>
    <w:rsid w:val="00D05257"/>
    <w:rsid w:val="00D054DF"/>
    <w:rsid w:val="00D057A5"/>
    <w:rsid w:val="00D05D1F"/>
    <w:rsid w:val="00D133B8"/>
    <w:rsid w:val="00D144D0"/>
    <w:rsid w:val="00D14FC0"/>
    <w:rsid w:val="00D163A3"/>
    <w:rsid w:val="00D1656D"/>
    <w:rsid w:val="00D167CC"/>
    <w:rsid w:val="00D16943"/>
    <w:rsid w:val="00D211AE"/>
    <w:rsid w:val="00D21662"/>
    <w:rsid w:val="00D235AE"/>
    <w:rsid w:val="00D23DE4"/>
    <w:rsid w:val="00D23F50"/>
    <w:rsid w:val="00D24867"/>
    <w:rsid w:val="00D318E3"/>
    <w:rsid w:val="00D323A7"/>
    <w:rsid w:val="00D346BF"/>
    <w:rsid w:val="00D34A4B"/>
    <w:rsid w:val="00D416EB"/>
    <w:rsid w:val="00D41B20"/>
    <w:rsid w:val="00D44615"/>
    <w:rsid w:val="00D44A31"/>
    <w:rsid w:val="00D45321"/>
    <w:rsid w:val="00D50324"/>
    <w:rsid w:val="00D5202B"/>
    <w:rsid w:val="00D551ED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66D9D"/>
    <w:rsid w:val="00D70A39"/>
    <w:rsid w:val="00D7162B"/>
    <w:rsid w:val="00D71A7E"/>
    <w:rsid w:val="00D7297C"/>
    <w:rsid w:val="00D74DB8"/>
    <w:rsid w:val="00D75C06"/>
    <w:rsid w:val="00D7643D"/>
    <w:rsid w:val="00D76671"/>
    <w:rsid w:val="00D76DE0"/>
    <w:rsid w:val="00D80DF0"/>
    <w:rsid w:val="00D83ED5"/>
    <w:rsid w:val="00D86043"/>
    <w:rsid w:val="00D870D4"/>
    <w:rsid w:val="00D90B97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43A"/>
    <w:rsid w:val="00DB74AF"/>
    <w:rsid w:val="00DB7D79"/>
    <w:rsid w:val="00DC00E0"/>
    <w:rsid w:val="00DC1AB8"/>
    <w:rsid w:val="00DC5C19"/>
    <w:rsid w:val="00DC7068"/>
    <w:rsid w:val="00DD0411"/>
    <w:rsid w:val="00DD265A"/>
    <w:rsid w:val="00DD3A78"/>
    <w:rsid w:val="00DD6B9B"/>
    <w:rsid w:val="00DE07A1"/>
    <w:rsid w:val="00DE21A2"/>
    <w:rsid w:val="00DE2776"/>
    <w:rsid w:val="00DE3B11"/>
    <w:rsid w:val="00DE48E8"/>
    <w:rsid w:val="00DE7183"/>
    <w:rsid w:val="00DE79B1"/>
    <w:rsid w:val="00DF1DAC"/>
    <w:rsid w:val="00DF2165"/>
    <w:rsid w:val="00DF3666"/>
    <w:rsid w:val="00DF5A24"/>
    <w:rsid w:val="00DF60E6"/>
    <w:rsid w:val="00DF6105"/>
    <w:rsid w:val="00DF659E"/>
    <w:rsid w:val="00DF76E9"/>
    <w:rsid w:val="00E01524"/>
    <w:rsid w:val="00E05801"/>
    <w:rsid w:val="00E07C16"/>
    <w:rsid w:val="00E1021D"/>
    <w:rsid w:val="00E1428E"/>
    <w:rsid w:val="00E14900"/>
    <w:rsid w:val="00E218D3"/>
    <w:rsid w:val="00E22321"/>
    <w:rsid w:val="00E229ED"/>
    <w:rsid w:val="00E23091"/>
    <w:rsid w:val="00E2334F"/>
    <w:rsid w:val="00E23446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62F"/>
    <w:rsid w:val="00E32E0D"/>
    <w:rsid w:val="00E332E3"/>
    <w:rsid w:val="00E35435"/>
    <w:rsid w:val="00E37194"/>
    <w:rsid w:val="00E3788B"/>
    <w:rsid w:val="00E37F90"/>
    <w:rsid w:val="00E40C6A"/>
    <w:rsid w:val="00E410B7"/>
    <w:rsid w:val="00E43977"/>
    <w:rsid w:val="00E4415D"/>
    <w:rsid w:val="00E444BD"/>
    <w:rsid w:val="00E44AB1"/>
    <w:rsid w:val="00E44AB8"/>
    <w:rsid w:val="00E465C1"/>
    <w:rsid w:val="00E47BD8"/>
    <w:rsid w:val="00E50D3F"/>
    <w:rsid w:val="00E520BE"/>
    <w:rsid w:val="00E53AF0"/>
    <w:rsid w:val="00E5484A"/>
    <w:rsid w:val="00E54E17"/>
    <w:rsid w:val="00E56A7A"/>
    <w:rsid w:val="00E60419"/>
    <w:rsid w:val="00E60E01"/>
    <w:rsid w:val="00E61574"/>
    <w:rsid w:val="00E617D3"/>
    <w:rsid w:val="00E61E36"/>
    <w:rsid w:val="00E624C7"/>
    <w:rsid w:val="00E633C1"/>
    <w:rsid w:val="00E667B0"/>
    <w:rsid w:val="00E67390"/>
    <w:rsid w:val="00E71365"/>
    <w:rsid w:val="00E74904"/>
    <w:rsid w:val="00E770A4"/>
    <w:rsid w:val="00E7797D"/>
    <w:rsid w:val="00E8097A"/>
    <w:rsid w:val="00E81192"/>
    <w:rsid w:val="00E83B51"/>
    <w:rsid w:val="00E855CC"/>
    <w:rsid w:val="00E8626C"/>
    <w:rsid w:val="00E8663B"/>
    <w:rsid w:val="00E86BDE"/>
    <w:rsid w:val="00E8762F"/>
    <w:rsid w:val="00E90AB8"/>
    <w:rsid w:val="00E90C01"/>
    <w:rsid w:val="00E919D9"/>
    <w:rsid w:val="00E921C1"/>
    <w:rsid w:val="00E93C8B"/>
    <w:rsid w:val="00E93D8F"/>
    <w:rsid w:val="00E9531E"/>
    <w:rsid w:val="00E95A8E"/>
    <w:rsid w:val="00E95E41"/>
    <w:rsid w:val="00E95E4C"/>
    <w:rsid w:val="00E977CE"/>
    <w:rsid w:val="00E97E05"/>
    <w:rsid w:val="00EA1370"/>
    <w:rsid w:val="00EA2B95"/>
    <w:rsid w:val="00EA34E2"/>
    <w:rsid w:val="00EA52D1"/>
    <w:rsid w:val="00EA703E"/>
    <w:rsid w:val="00EA791F"/>
    <w:rsid w:val="00EB671F"/>
    <w:rsid w:val="00EB70E7"/>
    <w:rsid w:val="00EB76D6"/>
    <w:rsid w:val="00EC02E8"/>
    <w:rsid w:val="00EC1139"/>
    <w:rsid w:val="00EC2F5C"/>
    <w:rsid w:val="00EC3842"/>
    <w:rsid w:val="00EC4299"/>
    <w:rsid w:val="00EC4D4D"/>
    <w:rsid w:val="00EC5D5D"/>
    <w:rsid w:val="00EC7908"/>
    <w:rsid w:val="00EC7C2B"/>
    <w:rsid w:val="00ED1F02"/>
    <w:rsid w:val="00ED213D"/>
    <w:rsid w:val="00ED2C69"/>
    <w:rsid w:val="00EE15B5"/>
    <w:rsid w:val="00EE2087"/>
    <w:rsid w:val="00EE20A1"/>
    <w:rsid w:val="00EE74AF"/>
    <w:rsid w:val="00EF0053"/>
    <w:rsid w:val="00EF1F0E"/>
    <w:rsid w:val="00EF29F6"/>
    <w:rsid w:val="00EF4FBF"/>
    <w:rsid w:val="00EF518E"/>
    <w:rsid w:val="00EF5DF0"/>
    <w:rsid w:val="00EF5F2A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5D54"/>
    <w:rsid w:val="00F166A6"/>
    <w:rsid w:val="00F17988"/>
    <w:rsid w:val="00F20453"/>
    <w:rsid w:val="00F20C09"/>
    <w:rsid w:val="00F217DF"/>
    <w:rsid w:val="00F21CAE"/>
    <w:rsid w:val="00F22AE0"/>
    <w:rsid w:val="00F234D8"/>
    <w:rsid w:val="00F2601A"/>
    <w:rsid w:val="00F26701"/>
    <w:rsid w:val="00F26B7D"/>
    <w:rsid w:val="00F30A04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69B9"/>
    <w:rsid w:val="00F46C32"/>
    <w:rsid w:val="00F46CAF"/>
    <w:rsid w:val="00F46ECB"/>
    <w:rsid w:val="00F50248"/>
    <w:rsid w:val="00F50F94"/>
    <w:rsid w:val="00F525B5"/>
    <w:rsid w:val="00F53D53"/>
    <w:rsid w:val="00F543B9"/>
    <w:rsid w:val="00F56177"/>
    <w:rsid w:val="00F56187"/>
    <w:rsid w:val="00F575D3"/>
    <w:rsid w:val="00F5786C"/>
    <w:rsid w:val="00F6024E"/>
    <w:rsid w:val="00F62117"/>
    <w:rsid w:val="00F62365"/>
    <w:rsid w:val="00F630A7"/>
    <w:rsid w:val="00F66225"/>
    <w:rsid w:val="00F662BC"/>
    <w:rsid w:val="00F6708D"/>
    <w:rsid w:val="00F707F0"/>
    <w:rsid w:val="00F714FD"/>
    <w:rsid w:val="00F71AD5"/>
    <w:rsid w:val="00F729ED"/>
    <w:rsid w:val="00F733B8"/>
    <w:rsid w:val="00F74F50"/>
    <w:rsid w:val="00F75192"/>
    <w:rsid w:val="00F76AB7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1B32"/>
    <w:rsid w:val="00FA1DBE"/>
    <w:rsid w:val="00FA2FA9"/>
    <w:rsid w:val="00FA320D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4B5E"/>
    <w:rsid w:val="00FB6C94"/>
    <w:rsid w:val="00FB7F8B"/>
    <w:rsid w:val="00FC00CC"/>
    <w:rsid w:val="00FC22F5"/>
    <w:rsid w:val="00FC3753"/>
    <w:rsid w:val="00FC5170"/>
    <w:rsid w:val="00FC5743"/>
    <w:rsid w:val="00FC6240"/>
    <w:rsid w:val="00FD118C"/>
    <w:rsid w:val="00FD2A7C"/>
    <w:rsid w:val="00FD332F"/>
    <w:rsid w:val="00FD3999"/>
    <w:rsid w:val="00FD7395"/>
    <w:rsid w:val="00FE1CC1"/>
    <w:rsid w:val="00FE3213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676F6"/>
  <w15:docId w15:val="{D1C23D4A-D707-594D-856F-87F5FCB1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ind w:left="2835"/>
      <w:jc w:val="both"/>
    </w:pPr>
    <w:rPr>
      <w:szCs w:val="20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2-nfase11">
    <w:name w:val="Tabela de Grade 2 - Ênfase 1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Simples11">
    <w:name w:val="Tabela Simples 11"/>
    <w:basedOn w:val="Tabelanormal"/>
    <w:uiPriority w:val="41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801D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31">
    <w:name w:val="Tabela Simples 31"/>
    <w:basedOn w:val="Tabelanormal"/>
    <w:uiPriority w:val="43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801D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801D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exto-normal-alinhado">
    <w:name w:val="texto-normal-alinhado"/>
    <w:basedOn w:val="Normal"/>
    <w:rsid w:val="00E855CC"/>
    <w:pPr>
      <w:spacing w:before="100" w:beforeAutospacing="1" w:after="100" w:afterAutospacing="1"/>
    </w:pPr>
  </w:style>
  <w:style w:type="table" w:styleId="SombreamentoClaro-nfase2">
    <w:name w:val="Light Shading Accent 2"/>
    <w:basedOn w:val="Tabelanormal"/>
    <w:uiPriority w:val="60"/>
    <w:rsid w:val="007A3F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aClara-nfase2">
    <w:name w:val="Light List Accent 2"/>
    <w:basedOn w:val="Tabelanormal"/>
    <w:uiPriority w:val="61"/>
    <w:rsid w:val="00A8541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0B5152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B4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B42B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B42BB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BA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osai.org/" TargetMode="External"/><Relationship Id="rId13" Type="http://schemas.openxmlformats.org/officeDocument/2006/relationships/hyperlink" Target="http://www.pasai.org/" TargetMode="External"/><Relationship Id="rId18" Type="http://schemas.openxmlformats.org/officeDocument/2006/relationships/hyperlink" Target="https://www.contraloria.cl/pdfbuscador/auditoria/2bd66b8249b749e2bdffc0e953ba62da/html?print=true" TargetMode="External"/><Relationship Id="rId26" Type="http://schemas.openxmlformats.org/officeDocument/2006/relationships/hyperlink" Target="http://www1.tce.pr.gov.br/conteudo/sumulas-selecionadas/316602/area/2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cgrweb.cgr.go.cr/apex/f?p=164:7:0::NO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sosai.org/asosai/" TargetMode="External"/><Relationship Id="rId17" Type="http://schemas.openxmlformats.org/officeDocument/2006/relationships/hyperlink" Target="https://www.contraloria.cl/pdfbuscador/auditoria/2bd66b8249b749e2bdffc0e953ba62da/html?print=true" TargetMode="External"/><Relationship Id="rId25" Type="http://schemas.openxmlformats.org/officeDocument/2006/relationships/hyperlink" Target="http://www1.tce.pr.gov.br/conteudo/boletim-informativo-de-jurisprudencia/280400/area/24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yperlink" Target="https://cgrweb.cgr.go.cr/apex/f?p=164:7:0::N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abosai.org/Ar/" TargetMode="External"/><Relationship Id="rId24" Type="http://schemas.openxmlformats.org/officeDocument/2006/relationships/hyperlink" Target="http://www1.tce.pr.gov.br/conteudo/repercussao-geral-no-stf-e-os-tribunais-de-contas/307026/area/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urosai.org/en/about-us/about-eurosai/" TargetMode="External"/><Relationship Id="rId23" Type="http://schemas.openxmlformats.org/officeDocument/2006/relationships/hyperlink" Target="http://www1.tce.pr.gov.br/conteudo/teses-ambientais/316603/area/249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afrosai.org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olacefs.com/" TargetMode="External"/><Relationship Id="rId14" Type="http://schemas.openxmlformats.org/officeDocument/2006/relationships/hyperlink" Target="http://carosai.org/" TargetMode="External"/><Relationship Id="rId22" Type="http://schemas.openxmlformats.org/officeDocument/2006/relationships/hyperlink" Target="http://www1.tce.pr.gov.br/conteudo/pesquisas-prontas/308475/area/249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FC471-CEBD-4089-BAB0-CECAA991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1494</Words>
  <Characters>8069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Fernando do Rego Barros Filho</cp:lastModifiedBy>
  <cp:revision>3</cp:revision>
  <cp:lastPrinted>2021-10-18T00:28:00Z</cp:lastPrinted>
  <dcterms:created xsi:type="dcterms:W3CDTF">2022-04-11T15:32:00Z</dcterms:created>
  <dcterms:modified xsi:type="dcterms:W3CDTF">2022-04-11T16:32:00Z</dcterms:modified>
</cp:coreProperties>
</file>